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6CA47" w14:textId="77777777" w:rsidR="004A70AE" w:rsidRPr="004A70AE" w:rsidRDefault="004A70AE" w:rsidP="004A70AE">
      <w:pPr>
        <w:rPr>
          <w:b/>
          <w:bCs/>
          <w:lang w:val="en-US"/>
        </w:rPr>
      </w:pPr>
      <w:r w:rsidRPr="004A70AE">
        <w:rPr>
          <w:b/>
          <w:bCs/>
          <w:lang w:val="en-US"/>
        </w:rPr>
        <w:t>PROOF-OF-RECURRENCE (</w:t>
      </w:r>
      <w:proofErr w:type="spellStart"/>
      <w:r w:rsidRPr="004A70AE">
        <w:rPr>
          <w:b/>
          <w:bCs/>
          <w:lang w:val="en-US"/>
        </w:rPr>
        <w:t>PoR</w:t>
      </w:r>
      <w:proofErr w:type="spellEnd"/>
      <w:r w:rsidRPr="004A70AE">
        <w:rPr>
          <w:b/>
          <w:bCs/>
          <w:lang w:val="en-US"/>
        </w:rPr>
        <w:t>) — v1.0</w:t>
      </w:r>
    </w:p>
    <w:p w14:paraId="49CADCEF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  <w:i/>
          <w:iCs/>
        </w:rPr>
        <w:t xml:space="preserve">Mecanismo de Consenso Temporal do Projeto </w:t>
      </w:r>
      <w:proofErr w:type="spellStart"/>
      <w:r w:rsidRPr="004A70AE">
        <w:rPr>
          <w:b/>
          <w:bCs/>
          <w:i/>
          <w:iCs/>
        </w:rPr>
        <w:t>XChronos</w:t>
      </w:r>
      <w:proofErr w:type="spellEnd"/>
    </w:p>
    <w:p w14:paraId="068AA02F" w14:textId="77777777" w:rsidR="004A70AE" w:rsidRPr="004A70AE" w:rsidRDefault="004A70AE" w:rsidP="004A70AE">
      <w:r w:rsidRPr="004A70AE">
        <w:rPr>
          <w:b/>
          <w:bCs/>
        </w:rPr>
        <w:t>Autor:</w:t>
      </w:r>
      <w:r w:rsidRPr="004A70AE">
        <w:t xml:space="preserve"> Jaconaazar Souza Silva</w:t>
      </w:r>
      <w:r w:rsidRPr="004A70AE">
        <w:br/>
      </w:r>
      <w:r w:rsidRPr="004A70AE">
        <w:rPr>
          <w:b/>
          <w:bCs/>
        </w:rPr>
        <w:t>Instituição:</w:t>
      </w:r>
      <w:r w:rsidRPr="004A70AE">
        <w:t xml:space="preserve"> IFB – Recanto das Emas</w:t>
      </w:r>
      <w:r w:rsidRPr="004A70AE">
        <w:br/>
      </w:r>
      <w:r w:rsidRPr="004A70AE">
        <w:rPr>
          <w:b/>
          <w:bCs/>
        </w:rPr>
        <w:t>Projeto:</w:t>
      </w:r>
      <w:r w:rsidRPr="004A70AE">
        <w:t xml:space="preserve"> </w:t>
      </w:r>
      <w:proofErr w:type="spellStart"/>
      <w:r w:rsidRPr="004A70AE">
        <w:t>XChronos</w:t>
      </w:r>
      <w:proofErr w:type="spellEnd"/>
      <w:r w:rsidRPr="004A70AE">
        <w:t xml:space="preserve"> — O Relógio Copernicano da Consciência em Movimento</w:t>
      </w:r>
      <w:r w:rsidRPr="004A70AE">
        <w:br/>
      </w:r>
      <w:r w:rsidRPr="004A70AE">
        <w:rPr>
          <w:b/>
          <w:bCs/>
        </w:rPr>
        <w:t>Ano:</w:t>
      </w:r>
      <w:r w:rsidRPr="004A70AE">
        <w:t xml:space="preserve"> 2025</w:t>
      </w:r>
      <w:r w:rsidRPr="004A70AE">
        <w:br/>
      </w:r>
      <w:r w:rsidRPr="004A70AE">
        <w:rPr>
          <w:b/>
          <w:bCs/>
        </w:rPr>
        <w:t>Licença:</w:t>
      </w:r>
      <w:r w:rsidRPr="004A70AE">
        <w:t xml:space="preserve"> CC BY 4.0</w:t>
      </w:r>
    </w:p>
    <w:p w14:paraId="0F2FD902" w14:textId="77777777" w:rsidR="004A70AE" w:rsidRPr="004A70AE" w:rsidRDefault="004A70AE" w:rsidP="004A70AE">
      <w:r w:rsidRPr="004A70AE">
        <w:pict w14:anchorId="62A160BA">
          <v:rect id="_x0000_i1139" style="width:0;height:1.5pt" o:hralign="center" o:hrstd="t" o:hr="t" fillcolor="#a0a0a0" stroked="f"/>
        </w:pict>
      </w:r>
    </w:p>
    <w:p w14:paraId="39A4E277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>Resumo</w:t>
      </w:r>
    </w:p>
    <w:p w14:paraId="0590C6AD" w14:textId="77777777" w:rsidR="004A70AE" w:rsidRPr="004A70AE" w:rsidRDefault="004A70AE" w:rsidP="004A70AE">
      <w:r w:rsidRPr="004A70AE">
        <w:t xml:space="preserve">O presente </w:t>
      </w:r>
      <w:proofErr w:type="spellStart"/>
      <w:r w:rsidRPr="004A70AE">
        <w:t>whitepaper</w:t>
      </w:r>
      <w:proofErr w:type="spellEnd"/>
      <w:r w:rsidRPr="004A70AE">
        <w:t xml:space="preserve"> introduz e formaliza o </w:t>
      </w:r>
      <w:proofErr w:type="spellStart"/>
      <w:r w:rsidRPr="004A70AE">
        <w:rPr>
          <w:b/>
          <w:bCs/>
        </w:rPr>
        <w:t>Proof-of-Recurrence</w:t>
      </w:r>
      <w:proofErr w:type="spellEnd"/>
      <w:r w:rsidRPr="004A70AE">
        <w:rPr>
          <w:b/>
          <w:bCs/>
        </w:rPr>
        <w:t xml:space="preserve"> (</w:t>
      </w:r>
      <w:proofErr w:type="spellStart"/>
      <w:r w:rsidRPr="004A70AE">
        <w:rPr>
          <w:b/>
          <w:bCs/>
        </w:rPr>
        <w:t>PoR</w:t>
      </w:r>
      <w:proofErr w:type="spellEnd"/>
      <w:r w:rsidRPr="004A70AE">
        <w:rPr>
          <w:b/>
          <w:bCs/>
        </w:rPr>
        <w:t>)</w:t>
      </w:r>
      <w:r w:rsidRPr="004A70AE">
        <w:t xml:space="preserve">, mecanismo de consenso temporal do Projeto </w:t>
      </w:r>
      <w:proofErr w:type="spellStart"/>
      <w:r w:rsidRPr="004A70AE">
        <w:t>XChronos</w:t>
      </w:r>
      <w:proofErr w:type="spellEnd"/>
      <w:r w:rsidRPr="004A70AE">
        <w:t xml:space="preserve">. O </w:t>
      </w:r>
      <w:proofErr w:type="spellStart"/>
      <w:r w:rsidRPr="004A70AE">
        <w:t>PoR</w:t>
      </w:r>
      <w:proofErr w:type="spellEnd"/>
      <w:r w:rsidRPr="004A70AE">
        <w:t xml:space="preserve"> é uma metodologia de validação baseada em recorrência vetorial e densidade temporal, projetada para certificar padrões significativos emergentes do fluxo de </w:t>
      </w:r>
      <w:proofErr w:type="spellStart"/>
      <w:r w:rsidRPr="004A70AE">
        <w:t>Chronons</w:t>
      </w:r>
      <w:proofErr w:type="spellEnd"/>
      <w:r w:rsidRPr="004A70AE">
        <w:t xml:space="preserve">, </w:t>
      </w:r>
      <w:proofErr w:type="spellStart"/>
      <w:r w:rsidRPr="004A70AE">
        <w:t>Hexacronons</w:t>
      </w:r>
      <w:proofErr w:type="spellEnd"/>
      <w:r w:rsidRPr="004A70AE">
        <w:t xml:space="preserve"> e eventos simbólicos registrados nos sistemas </w:t>
      </w:r>
      <w:proofErr w:type="spellStart"/>
      <w:r w:rsidRPr="004A70AE">
        <w:t>XChronos</w:t>
      </w:r>
      <w:proofErr w:type="spellEnd"/>
      <w:r w:rsidRPr="004A70AE">
        <w:t>.</w:t>
      </w:r>
    </w:p>
    <w:p w14:paraId="1E228D5A" w14:textId="77777777" w:rsidR="004A70AE" w:rsidRPr="004A70AE" w:rsidRDefault="004A70AE" w:rsidP="004A70AE">
      <w:r w:rsidRPr="004A70AE">
        <w:t xml:space="preserve">Enquanto blockchain tradicionais utilizam </w:t>
      </w:r>
      <w:proofErr w:type="spellStart"/>
      <w:r w:rsidRPr="004A70AE">
        <w:rPr>
          <w:b/>
          <w:bCs/>
        </w:rPr>
        <w:t>Proof-of-Work</w:t>
      </w:r>
      <w:proofErr w:type="spellEnd"/>
      <w:r w:rsidRPr="004A70AE">
        <w:t xml:space="preserve"> (</w:t>
      </w:r>
      <w:proofErr w:type="spellStart"/>
      <w:r w:rsidRPr="004A70AE">
        <w:t>PoW</w:t>
      </w:r>
      <w:proofErr w:type="spellEnd"/>
      <w:r w:rsidRPr="004A70AE">
        <w:t xml:space="preserve">), </w:t>
      </w:r>
      <w:proofErr w:type="spellStart"/>
      <w:r w:rsidRPr="004A70AE">
        <w:rPr>
          <w:b/>
          <w:bCs/>
        </w:rPr>
        <w:t>Proof-of-Stake</w:t>
      </w:r>
      <w:proofErr w:type="spellEnd"/>
      <w:r w:rsidRPr="004A70AE">
        <w:t xml:space="preserve"> (</w:t>
      </w:r>
      <w:proofErr w:type="spellStart"/>
      <w:r w:rsidRPr="004A70AE">
        <w:t>PoS</w:t>
      </w:r>
      <w:proofErr w:type="spellEnd"/>
      <w:r w:rsidRPr="004A70AE">
        <w:t xml:space="preserve">) ou </w:t>
      </w:r>
      <w:proofErr w:type="spellStart"/>
      <w:r w:rsidRPr="004A70AE">
        <w:rPr>
          <w:b/>
          <w:bCs/>
        </w:rPr>
        <w:t>Proof-of-History</w:t>
      </w:r>
      <w:proofErr w:type="spellEnd"/>
      <w:r w:rsidRPr="004A70AE">
        <w:t xml:space="preserve"> (</w:t>
      </w:r>
      <w:proofErr w:type="spellStart"/>
      <w:r w:rsidRPr="004A70AE">
        <w:t>PoH</w:t>
      </w:r>
      <w:proofErr w:type="spellEnd"/>
      <w:r w:rsidRPr="004A70AE">
        <w:t xml:space="preserve">), o </w:t>
      </w:r>
      <w:proofErr w:type="spellStart"/>
      <w:r w:rsidRPr="004A70AE">
        <w:t>PoR</w:t>
      </w:r>
      <w:proofErr w:type="spellEnd"/>
      <w:r w:rsidRPr="004A70AE">
        <w:t xml:space="preserve"> inaugura um paradigma totalmente novo:</w:t>
      </w:r>
      <w:r w:rsidRPr="004A70AE">
        <w:br/>
        <w:t xml:space="preserve">a </w:t>
      </w:r>
      <w:r w:rsidRPr="004A70AE">
        <w:rPr>
          <w:b/>
          <w:bCs/>
        </w:rPr>
        <w:t>Prova de Recorrência</w:t>
      </w:r>
      <w:r w:rsidRPr="004A70AE">
        <w:t xml:space="preserve"> como mecanismo de validação simbólica, cognitiva e temporal.</w:t>
      </w:r>
    </w:p>
    <w:p w14:paraId="2E957982" w14:textId="77777777" w:rsidR="004A70AE" w:rsidRPr="004A70AE" w:rsidRDefault="004A70AE" w:rsidP="004A70AE">
      <w:r w:rsidRPr="004A70AE">
        <w:t xml:space="preserve">O </w:t>
      </w:r>
      <w:proofErr w:type="spellStart"/>
      <w:r w:rsidRPr="004A70AE">
        <w:t>PoR</w:t>
      </w:r>
      <w:proofErr w:type="spellEnd"/>
      <w:r w:rsidRPr="004A70AE">
        <w:t xml:space="preserve"> garante que um padrão só é considerado válido quando:</w:t>
      </w:r>
    </w:p>
    <w:p w14:paraId="37633277" w14:textId="77777777" w:rsidR="004A70AE" w:rsidRPr="004A70AE" w:rsidRDefault="004A70AE" w:rsidP="004A70AE">
      <w:pPr>
        <w:numPr>
          <w:ilvl w:val="0"/>
          <w:numId w:val="1"/>
        </w:numPr>
      </w:pPr>
      <w:r w:rsidRPr="004A70AE">
        <w:rPr>
          <w:b/>
          <w:bCs/>
        </w:rPr>
        <w:t>Recorre</w:t>
      </w:r>
      <w:r w:rsidRPr="004A70AE">
        <w:t xml:space="preserve"> ao longo do tempo,</w:t>
      </w:r>
    </w:p>
    <w:p w14:paraId="7393C895" w14:textId="77777777" w:rsidR="004A70AE" w:rsidRPr="004A70AE" w:rsidRDefault="004A70AE" w:rsidP="004A70AE">
      <w:pPr>
        <w:numPr>
          <w:ilvl w:val="0"/>
          <w:numId w:val="1"/>
        </w:numPr>
      </w:pPr>
      <w:r w:rsidRPr="004A70AE">
        <w:rPr>
          <w:b/>
          <w:bCs/>
        </w:rPr>
        <w:t xml:space="preserve">Possui similaridade vetorial acima de um </w:t>
      </w:r>
      <w:proofErr w:type="spellStart"/>
      <w:r w:rsidRPr="004A70AE">
        <w:rPr>
          <w:b/>
          <w:bCs/>
        </w:rPr>
        <w:t>threshold</w:t>
      </w:r>
      <w:proofErr w:type="spellEnd"/>
      <w:r w:rsidRPr="004A70AE">
        <w:t>,</w:t>
      </w:r>
    </w:p>
    <w:p w14:paraId="0782F5AB" w14:textId="77777777" w:rsidR="004A70AE" w:rsidRPr="004A70AE" w:rsidRDefault="004A70AE" w:rsidP="004A70AE">
      <w:pPr>
        <w:numPr>
          <w:ilvl w:val="0"/>
          <w:numId w:val="1"/>
        </w:numPr>
      </w:pPr>
      <w:r w:rsidRPr="004A70AE">
        <w:rPr>
          <w:b/>
          <w:bCs/>
        </w:rPr>
        <w:t>Gera densidade simbólica suficiente</w:t>
      </w:r>
      <w:r w:rsidRPr="004A70AE">
        <w:t>,</w:t>
      </w:r>
    </w:p>
    <w:p w14:paraId="46174636" w14:textId="77777777" w:rsidR="004A70AE" w:rsidRPr="004A70AE" w:rsidRDefault="004A70AE" w:rsidP="004A70AE">
      <w:pPr>
        <w:numPr>
          <w:ilvl w:val="0"/>
          <w:numId w:val="1"/>
        </w:numPr>
      </w:pPr>
      <w:r w:rsidRPr="004A70AE">
        <w:rPr>
          <w:b/>
          <w:bCs/>
        </w:rPr>
        <w:t>Manifesta coerência estrutural</w:t>
      </w:r>
      <w:r w:rsidRPr="004A70AE">
        <w:t>,</w:t>
      </w:r>
    </w:p>
    <w:p w14:paraId="05ED5C17" w14:textId="77777777" w:rsidR="004A70AE" w:rsidRPr="004A70AE" w:rsidRDefault="004A70AE" w:rsidP="004A70AE">
      <w:pPr>
        <w:numPr>
          <w:ilvl w:val="0"/>
          <w:numId w:val="1"/>
        </w:numPr>
      </w:pPr>
      <w:r w:rsidRPr="004A70AE">
        <w:rPr>
          <w:b/>
          <w:bCs/>
        </w:rPr>
        <w:t xml:space="preserve">Atinge significância mínima para formar um </w:t>
      </w:r>
      <w:proofErr w:type="spellStart"/>
      <w:r w:rsidRPr="004A70AE">
        <w:rPr>
          <w:b/>
          <w:bCs/>
        </w:rPr>
        <w:t>Hexacronon</w:t>
      </w:r>
      <w:proofErr w:type="spellEnd"/>
      <w:r w:rsidRPr="004A70AE">
        <w:t>,</w:t>
      </w:r>
    </w:p>
    <w:p w14:paraId="7DF282FE" w14:textId="77777777" w:rsidR="004A70AE" w:rsidRPr="004A70AE" w:rsidRDefault="004A70AE" w:rsidP="004A70AE">
      <w:pPr>
        <w:numPr>
          <w:ilvl w:val="0"/>
          <w:numId w:val="1"/>
        </w:numPr>
      </w:pPr>
      <w:r w:rsidRPr="004A70AE">
        <w:rPr>
          <w:b/>
          <w:bCs/>
        </w:rPr>
        <w:t>Pode ser certificado quantitativamente via HXS (</w:t>
      </w:r>
      <w:proofErr w:type="spellStart"/>
      <w:r w:rsidRPr="004A70AE">
        <w:rPr>
          <w:b/>
          <w:bCs/>
        </w:rPr>
        <w:t>Hexacronon</w:t>
      </w:r>
      <w:proofErr w:type="spellEnd"/>
      <w:r w:rsidRPr="004A70AE">
        <w:rPr>
          <w:b/>
          <w:bCs/>
        </w:rPr>
        <w:t xml:space="preserve"> Score)</w:t>
      </w:r>
      <w:r w:rsidRPr="004A70AE">
        <w:t>.</w:t>
      </w:r>
    </w:p>
    <w:p w14:paraId="5B9843A8" w14:textId="77777777" w:rsidR="004A70AE" w:rsidRPr="004A70AE" w:rsidRDefault="004A70AE" w:rsidP="004A70AE">
      <w:r w:rsidRPr="004A70AE">
        <w:t xml:space="preserve">Como documento de base, este </w:t>
      </w:r>
      <w:proofErr w:type="spellStart"/>
      <w:r w:rsidRPr="004A70AE">
        <w:t>whitepaper</w:t>
      </w:r>
      <w:proofErr w:type="spellEnd"/>
      <w:r w:rsidRPr="004A70AE">
        <w:t xml:space="preserve"> se apoia no artigo oficial do autor:</w:t>
      </w:r>
    </w:p>
    <w:p w14:paraId="7B6867C2" w14:textId="5E740C74" w:rsidR="004A70AE" w:rsidRPr="004A70AE" w:rsidRDefault="004A70AE" w:rsidP="004A70AE">
      <w:r w:rsidRPr="004A70AE">
        <w:rPr>
          <w:b/>
          <w:bCs/>
          <w:lang w:val="en-US"/>
        </w:rPr>
        <w:t xml:space="preserve">Souza Silva, J. (2025). </w:t>
      </w:r>
      <w:r w:rsidRPr="004A70AE">
        <w:rPr>
          <w:b/>
          <w:bCs/>
          <w:i/>
          <w:iCs/>
          <w:lang w:val="en-US"/>
        </w:rPr>
        <w:t xml:space="preserve">Chronons, </w:t>
      </w:r>
      <w:proofErr w:type="spellStart"/>
      <w:r w:rsidRPr="004A70AE">
        <w:rPr>
          <w:b/>
          <w:bCs/>
          <w:i/>
          <w:iCs/>
          <w:lang w:val="en-US"/>
        </w:rPr>
        <w:t>Hectachronos</w:t>
      </w:r>
      <w:proofErr w:type="spellEnd"/>
      <w:r w:rsidRPr="004A70AE">
        <w:rPr>
          <w:b/>
          <w:bCs/>
          <w:i/>
          <w:iCs/>
          <w:lang w:val="en-US"/>
        </w:rPr>
        <w:t xml:space="preserve">, and </w:t>
      </w:r>
      <w:proofErr w:type="spellStart"/>
      <w:r w:rsidRPr="004A70AE">
        <w:rPr>
          <w:b/>
          <w:bCs/>
          <w:i/>
          <w:iCs/>
          <w:lang w:val="en-US"/>
        </w:rPr>
        <w:t>Hexachronons</w:t>
      </w:r>
      <w:proofErr w:type="spellEnd"/>
      <w:r w:rsidRPr="004A70AE">
        <w:rPr>
          <w:b/>
          <w:bCs/>
          <w:i/>
          <w:iCs/>
          <w:lang w:val="en-US"/>
        </w:rPr>
        <w:t>: A Proposal for a Symbolic Measurement Model of Subjective Time.</w:t>
      </w:r>
      <w:r w:rsidRPr="004A70AE">
        <w:rPr>
          <w:b/>
          <w:bCs/>
          <w:lang w:val="en-US"/>
        </w:rPr>
        <w:t xml:space="preserve"> </w:t>
      </w:r>
      <w:proofErr w:type="spellStart"/>
      <w:r w:rsidRPr="004A70AE">
        <w:rPr>
          <w:b/>
          <w:bCs/>
        </w:rPr>
        <w:t>Zenodo</w:t>
      </w:r>
      <w:proofErr w:type="spellEnd"/>
      <w:r w:rsidRPr="004A70AE">
        <w:rPr>
          <w:b/>
          <w:bCs/>
        </w:rPr>
        <w:t xml:space="preserve">. </w:t>
      </w:r>
    </w:p>
    <w:p w14:paraId="6F61749C" w14:textId="77777777" w:rsidR="004A70AE" w:rsidRPr="004A70AE" w:rsidRDefault="004A70AE" w:rsidP="004A70AE">
      <w:r w:rsidRPr="004A70AE">
        <w:t xml:space="preserve">O </w:t>
      </w:r>
      <w:proofErr w:type="spellStart"/>
      <w:r w:rsidRPr="004A70AE">
        <w:t>PoR</w:t>
      </w:r>
      <w:proofErr w:type="spellEnd"/>
      <w:r w:rsidRPr="004A70AE">
        <w:t xml:space="preserve"> amplia esse trabalho ao fornecer o mecanismo formal que valida, certifica e estabiliza recorrências temporais — constituindo a camada econômica e operacional do </w:t>
      </w:r>
      <w:proofErr w:type="spellStart"/>
      <w:r w:rsidRPr="004A70AE">
        <w:t>XChronos</w:t>
      </w:r>
      <w:proofErr w:type="spellEnd"/>
      <w:r w:rsidRPr="004A70AE">
        <w:t>.</w:t>
      </w:r>
    </w:p>
    <w:p w14:paraId="08C37DAF" w14:textId="77777777" w:rsidR="004A70AE" w:rsidRPr="004A70AE" w:rsidRDefault="004A70AE" w:rsidP="004A70AE">
      <w:r w:rsidRPr="004A70AE">
        <w:pict w14:anchorId="6408B1D6">
          <v:rect id="_x0000_i1140" style="width:0;height:1.5pt" o:hralign="center" o:hrstd="t" o:hr="t" fillcolor="#a0a0a0" stroked="f"/>
        </w:pict>
      </w:r>
    </w:p>
    <w:p w14:paraId="4EB96389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>1. Introdução</w:t>
      </w:r>
    </w:p>
    <w:p w14:paraId="392C6B1E" w14:textId="77777777" w:rsidR="004A70AE" w:rsidRPr="004A70AE" w:rsidRDefault="004A70AE" w:rsidP="004A70AE">
      <w:r w:rsidRPr="004A70AE">
        <w:t xml:space="preserve">O </w:t>
      </w:r>
      <w:proofErr w:type="spellStart"/>
      <w:r w:rsidRPr="004A70AE">
        <w:t>XChronos</w:t>
      </w:r>
      <w:proofErr w:type="spellEnd"/>
      <w:r w:rsidRPr="004A70AE">
        <w:t xml:space="preserve"> é um modelo simbólico de mensuração do tempo subjetivo baseado na identificação de unidades mínimas (</w:t>
      </w:r>
      <w:proofErr w:type="spellStart"/>
      <w:r w:rsidRPr="004A70AE">
        <w:t>Chronons</w:t>
      </w:r>
      <w:proofErr w:type="spellEnd"/>
      <w:r w:rsidRPr="004A70AE">
        <w:t>), intensificações densas (</w:t>
      </w:r>
      <w:proofErr w:type="spellStart"/>
      <w:r w:rsidRPr="004A70AE">
        <w:t>Hectachronos</w:t>
      </w:r>
      <w:proofErr w:type="spellEnd"/>
      <w:r w:rsidRPr="004A70AE">
        <w:t>) e padrões recorrentes (</w:t>
      </w:r>
      <w:proofErr w:type="spellStart"/>
      <w:r w:rsidRPr="004A70AE">
        <w:t>Hexacronons</w:t>
      </w:r>
      <w:proofErr w:type="spellEnd"/>
      <w:r w:rsidRPr="004A70AE">
        <w:t xml:space="preserve">). Entretanto, nenhum sistema de mensuração simbólica é completo sem um mecanismo de </w:t>
      </w:r>
      <w:r w:rsidRPr="004A70AE">
        <w:rPr>
          <w:b/>
          <w:bCs/>
        </w:rPr>
        <w:t>validação</w:t>
      </w:r>
      <w:r w:rsidRPr="004A70AE">
        <w:t>.</w:t>
      </w:r>
    </w:p>
    <w:p w14:paraId="78162A66" w14:textId="77777777" w:rsidR="004A70AE" w:rsidRPr="004A70AE" w:rsidRDefault="004A70AE" w:rsidP="004A70AE">
      <w:r w:rsidRPr="004A70AE">
        <w:t xml:space="preserve">No contexto do </w:t>
      </w:r>
      <w:proofErr w:type="spellStart"/>
      <w:r w:rsidRPr="004A70AE">
        <w:t>XChronos</w:t>
      </w:r>
      <w:proofErr w:type="spellEnd"/>
      <w:r w:rsidRPr="004A70AE">
        <w:t>, isso significa responder à questão:</w:t>
      </w:r>
    </w:p>
    <w:p w14:paraId="0565765B" w14:textId="77777777" w:rsidR="004A70AE" w:rsidRPr="004A70AE" w:rsidRDefault="004A70AE" w:rsidP="004A70AE">
      <w:r w:rsidRPr="004A70AE">
        <w:rPr>
          <w:b/>
          <w:bCs/>
        </w:rPr>
        <w:lastRenderedPageBreak/>
        <w:t>Como provar que um padrão recorrente é real, significativo e não apenas ruído temporal?</w:t>
      </w:r>
    </w:p>
    <w:p w14:paraId="207A38BC" w14:textId="77777777" w:rsidR="004A70AE" w:rsidRPr="004A70AE" w:rsidRDefault="004A70AE" w:rsidP="004A70AE">
      <w:r w:rsidRPr="004A70AE">
        <w:t xml:space="preserve">A resposta é o </w:t>
      </w:r>
      <w:proofErr w:type="spellStart"/>
      <w:r w:rsidRPr="004A70AE">
        <w:t>Proof-of-Recurrence</w:t>
      </w:r>
      <w:proofErr w:type="spellEnd"/>
      <w:r w:rsidRPr="004A70AE">
        <w:t xml:space="preserve"> (</w:t>
      </w:r>
      <w:proofErr w:type="spellStart"/>
      <w:r w:rsidRPr="004A70AE">
        <w:t>PoR</w:t>
      </w:r>
      <w:proofErr w:type="spellEnd"/>
      <w:r w:rsidRPr="004A70AE">
        <w:t>).</w:t>
      </w:r>
    </w:p>
    <w:p w14:paraId="0BDF3634" w14:textId="77777777" w:rsidR="004A70AE" w:rsidRPr="004A70AE" w:rsidRDefault="004A70AE" w:rsidP="004A70AE">
      <w:r w:rsidRPr="004A70AE">
        <w:t xml:space="preserve">O </w:t>
      </w:r>
      <w:proofErr w:type="spellStart"/>
      <w:r w:rsidRPr="004A70AE">
        <w:t>PoR</w:t>
      </w:r>
      <w:proofErr w:type="spellEnd"/>
      <w:r w:rsidRPr="004A70AE">
        <w:t xml:space="preserve"> atua como:</w:t>
      </w:r>
    </w:p>
    <w:p w14:paraId="0D2F1B52" w14:textId="77777777" w:rsidR="004A70AE" w:rsidRPr="004A70AE" w:rsidRDefault="004A70AE" w:rsidP="004A70AE">
      <w:pPr>
        <w:numPr>
          <w:ilvl w:val="0"/>
          <w:numId w:val="2"/>
        </w:numPr>
      </w:pPr>
      <w:r w:rsidRPr="004A70AE">
        <w:t xml:space="preserve">mecanismo de </w:t>
      </w:r>
      <w:r w:rsidRPr="004A70AE">
        <w:rPr>
          <w:b/>
          <w:bCs/>
        </w:rPr>
        <w:t>consenso temporal</w:t>
      </w:r>
      <w:r w:rsidRPr="004A70AE">
        <w:t>,</w:t>
      </w:r>
    </w:p>
    <w:p w14:paraId="6337D5A1" w14:textId="77777777" w:rsidR="004A70AE" w:rsidRPr="004A70AE" w:rsidRDefault="004A70AE" w:rsidP="004A70AE">
      <w:pPr>
        <w:numPr>
          <w:ilvl w:val="0"/>
          <w:numId w:val="2"/>
        </w:numPr>
      </w:pPr>
      <w:r w:rsidRPr="004A70AE">
        <w:t xml:space="preserve">sistema de </w:t>
      </w:r>
      <w:r w:rsidRPr="004A70AE">
        <w:rPr>
          <w:b/>
          <w:bCs/>
        </w:rPr>
        <w:t>certificação de significância simbólica</w:t>
      </w:r>
      <w:r w:rsidRPr="004A70AE">
        <w:t>,</w:t>
      </w:r>
    </w:p>
    <w:p w14:paraId="700B6E35" w14:textId="77777777" w:rsidR="004A70AE" w:rsidRPr="004A70AE" w:rsidRDefault="004A70AE" w:rsidP="004A70AE">
      <w:pPr>
        <w:numPr>
          <w:ilvl w:val="0"/>
          <w:numId w:val="2"/>
        </w:numPr>
      </w:pPr>
      <w:r w:rsidRPr="004A70AE">
        <w:t xml:space="preserve">método de </w:t>
      </w:r>
      <w:r w:rsidRPr="004A70AE">
        <w:rPr>
          <w:b/>
          <w:bCs/>
        </w:rPr>
        <w:t>validação vetorial</w:t>
      </w:r>
      <w:r w:rsidRPr="004A70AE">
        <w:t>,</w:t>
      </w:r>
    </w:p>
    <w:p w14:paraId="018FD69A" w14:textId="77777777" w:rsidR="004A70AE" w:rsidRPr="004A70AE" w:rsidRDefault="004A70AE" w:rsidP="004A70AE">
      <w:pPr>
        <w:numPr>
          <w:ilvl w:val="0"/>
          <w:numId w:val="2"/>
        </w:numPr>
      </w:pPr>
      <w:r w:rsidRPr="004A70AE">
        <w:t xml:space="preserve">e protocolo de </w:t>
      </w:r>
      <w:r w:rsidRPr="004A70AE">
        <w:rPr>
          <w:b/>
          <w:bCs/>
        </w:rPr>
        <w:t>escassez cognitiva</w:t>
      </w:r>
      <w:r w:rsidRPr="004A70AE">
        <w:t>.</w:t>
      </w:r>
    </w:p>
    <w:p w14:paraId="0628826E" w14:textId="77777777" w:rsidR="004A70AE" w:rsidRPr="004A70AE" w:rsidRDefault="004A70AE" w:rsidP="004A70AE">
      <w:r w:rsidRPr="004A70AE">
        <w:t xml:space="preserve">O </w:t>
      </w:r>
      <w:proofErr w:type="spellStart"/>
      <w:r w:rsidRPr="004A70AE">
        <w:t>PoR</w:t>
      </w:r>
      <w:proofErr w:type="spellEnd"/>
      <w:r w:rsidRPr="004A70AE">
        <w:t xml:space="preserve"> transforma padrões qualitativos em padrões quantificáveis.</w:t>
      </w:r>
    </w:p>
    <w:p w14:paraId="5B205714" w14:textId="77777777" w:rsidR="004A70AE" w:rsidRPr="004A70AE" w:rsidRDefault="004A70AE" w:rsidP="004A70AE">
      <w:r w:rsidRPr="004A70AE">
        <w:pict w14:anchorId="3C9B38A8">
          <v:rect id="_x0000_i1141" style="width:0;height:1.5pt" o:hralign="center" o:hrstd="t" o:hr="t" fillcolor="#a0a0a0" stroked="f"/>
        </w:pict>
      </w:r>
    </w:p>
    <w:p w14:paraId="02B98A8C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>2. Motivação</w:t>
      </w:r>
    </w:p>
    <w:p w14:paraId="2304BCC8" w14:textId="77777777" w:rsidR="004A70AE" w:rsidRPr="004A70AE" w:rsidRDefault="004A70AE" w:rsidP="004A70AE">
      <w:r w:rsidRPr="004A70AE">
        <w:t xml:space="preserve">O sistema </w:t>
      </w:r>
      <w:proofErr w:type="spellStart"/>
      <w:r w:rsidRPr="004A70AE">
        <w:t>XChronos</w:t>
      </w:r>
      <w:proofErr w:type="spellEnd"/>
      <w:r w:rsidRPr="004A70AE">
        <w:t xml:space="preserve"> reconhece que nem toda recorrência é igual. Alguns padrões são:</w:t>
      </w:r>
    </w:p>
    <w:p w14:paraId="07CB06AD" w14:textId="77777777" w:rsidR="004A70AE" w:rsidRPr="004A70AE" w:rsidRDefault="004A70AE" w:rsidP="004A70AE">
      <w:pPr>
        <w:numPr>
          <w:ilvl w:val="0"/>
          <w:numId w:val="3"/>
        </w:numPr>
      </w:pPr>
      <w:r w:rsidRPr="004A70AE">
        <w:t>acidentais,</w:t>
      </w:r>
    </w:p>
    <w:p w14:paraId="12CBBFF1" w14:textId="77777777" w:rsidR="004A70AE" w:rsidRPr="004A70AE" w:rsidRDefault="004A70AE" w:rsidP="004A70AE">
      <w:pPr>
        <w:numPr>
          <w:ilvl w:val="0"/>
          <w:numId w:val="3"/>
        </w:numPr>
      </w:pPr>
      <w:r w:rsidRPr="004A70AE">
        <w:t>repetitivos,</w:t>
      </w:r>
    </w:p>
    <w:p w14:paraId="2D8F30A8" w14:textId="77777777" w:rsidR="004A70AE" w:rsidRPr="004A70AE" w:rsidRDefault="004A70AE" w:rsidP="004A70AE">
      <w:pPr>
        <w:numPr>
          <w:ilvl w:val="0"/>
          <w:numId w:val="3"/>
        </w:numPr>
      </w:pPr>
      <w:r w:rsidRPr="004A70AE">
        <w:t>redundantes,</w:t>
      </w:r>
    </w:p>
    <w:p w14:paraId="694A6808" w14:textId="77777777" w:rsidR="004A70AE" w:rsidRPr="004A70AE" w:rsidRDefault="004A70AE" w:rsidP="004A70AE">
      <w:pPr>
        <w:numPr>
          <w:ilvl w:val="0"/>
          <w:numId w:val="3"/>
        </w:numPr>
      </w:pPr>
      <w:r w:rsidRPr="004A70AE">
        <w:t>ruído estocástico.</w:t>
      </w:r>
    </w:p>
    <w:p w14:paraId="6685F44A" w14:textId="77777777" w:rsidR="004A70AE" w:rsidRPr="004A70AE" w:rsidRDefault="004A70AE" w:rsidP="004A70AE">
      <w:r w:rsidRPr="004A70AE">
        <w:t xml:space="preserve">Para diferenciar ruído de significado, o </w:t>
      </w:r>
      <w:proofErr w:type="spellStart"/>
      <w:r w:rsidRPr="004A70AE">
        <w:t>PoR</w:t>
      </w:r>
      <w:proofErr w:type="spellEnd"/>
      <w:r w:rsidRPr="004A70AE">
        <w:t xml:space="preserve"> cumpre três funções:</w:t>
      </w:r>
    </w:p>
    <w:p w14:paraId="3BF99E9D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>2.1 Garantir autenticidade do padrão</w:t>
      </w:r>
    </w:p>
    <w:p w14:paraId="7246BDCE" w14:textId="77777777" w:rsidR="004A70AE" w:rsidRPr="004A70AE" w:rsidRDefault="004A70AE" w:rsidP="004A70AE">
      <w:r w:rsidRPr="004A70AE">
        <w:t>A recorrência deve ser mensurável, rastreável e representada como vetor simbólico.</w:t>
      </w:r>
    </w:p>
    <w:p w14:paraId="1EEC80B3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>2.2 Criar escassez simbólica</w:t>
      </w:r>
    </w:p>
    <w:p w14:paraId="7212060D" w14:textId="77777777" w:rsidR="004A70AE" w:rsidRPr="004A70AE" w:rsidRDefault="004A70AE" w:rsidP="004A70AE">
      <w:r w:rsidRPr="004A70AE">
        <w:t xml:space="preserve">Nem todo </w:t>
      </w:r>
      <w:proofErr w:type="spellStart"/>
      <w:r w:rsidRPr="004A70AE">
        <w:t>Hexacronon</w:t>
      </w:r>
      <w:proofErr w:type="spellEnd"/>
      <w:r w:rsidRPr="004A70AE">
        <w:t xml:space="preserve"> é válido; apenas os que passam pelo </w:t>
      </w:r>
      <w:proofErr w:type="spellStart"/>
      <w:r w:rsidRPr="004A70AE">
        <w:t>PoR</w:t>
      </w:r>
      <w:proofErr w:type="spellEnd"/>
      <w:r w:rsidRPr="004A70AE">
        <w:t>.</w:t>
      </w:r>
    </w:p>
    <w:p w14:paraId="387F1550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>2.3 Permitir emissão segura da moeda Hexa (ɧ)</w:t>
      </w:r>
    </w:p>
    <w:p w14:paraId="7E6169D0" w14:textId="77777777" w:rsidR="004A70AE" w:rsidRPr="004A70AE" w:rsidRDefault="004A70AE" w:rsidP="004A70AE">
      <w:r w:rsidRPr="004A70AE">
        <w:t xml:space="preserve">O </w:t>
      </w:r>
      <w:proofErr w:type="spellStart"/>
      <w:r w:rsidRPr="004A70AE">
        <w:t>whitepaper</w:t>
      </w:r>
      <w:proofErr w:type="spellEnd"/>
      <w:r w:rsidRPr="004A70AE">
        <w:t xml:space="preserve"> econômico do </w:t>
      </w:r>
      <w:proofErr w:type="spellStart"/>
      <w:r w:rsidRPr="004A70AE">
        <w:t>XChronos</w:t>
      </w:r>
      <w:proofErr w:type="spellEnd"/>
      <w:r w:rsidRPr="004A70AE">
        <w:t xml:space="preserve"> identifica que a unidade ɧ só deve ser emitida quando um padrão recorrente é certificado.</w:t>
      </w:r>
    </w:p>
    <w:p w14:paraId="7A2542E6" w14:textId="77777777" w:rsidR="004A70AE" w:rsidRPr="004A70AE" w:rsidRDefault="004A70AE" w:rsidP="004A70AE">
      <w:r w:rsidRPr="004A70AE">
        <w:t xml:space="preserve">O </w:t>
      </w:r>
      <w:proofErr w:type="spellStart"/>
      <w:r w:rsidRPr="004A70AE">
        <w:t>PoR</w:t>
      </w:r>
      <w:proofErr w:type="spellEnd"/>
      <w:r w:rsidRPr="004A70AE">
        <w:t xml:space="preserve"> é, portanto, a base operacional, filosófica e econômica do </w:t>
      </w:r>
      <w:proofErr w:type="spellStart"/>
      <w:r w:rsidRPr="004A70AE">
        <w:t>XChronos</w:t>
      </w:r>
      <w:proofErr w:type="spellEnd"/>
      <w:r w:rsidRPr="004A70AE">
        <w:t>.</w:t>
      </w:r>
    </w:p>
    <w:p w14:paraId="028478F4" w14:textId="77777777" w:rsidR="004A70AE" w:rsidRPr="004A70AE" w:rsidRDefault="004A70AE" w:rsidP="004A70AE">
      <w:r w:rsidRPr="004A70AE">
        <w:pict w14:anchorId="29D95DAC">
          <v:rect id="_x0000_i1142" style="width:0;height:1.5pt" o:hralign="center" o:hrstd="t" o:hr="t" fillcolor="#a0a0a0" stroked="f"/>
        </w:pict>
      </w:r>
    </w:p>
    <w:p w14:paraId="2F20E4CF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 xml:space="preserve">3. Definição Formal do </w:t>
      </w:r>
      <w:proofErr w:type="spellStart"/>
      <w:r w:rsidRPr="004A70AE">
        <w:rPr>
          <w:b/>
          <w:bCs/>
        </w:rPr>
        <w:t>PoR</w:t>
      </w:r>
      <w:proofErr w:type="spellEnd"/>
    </w:p>
    <w:p w14:paraId="1BF6AD93" w14:textId="77777777" w:rsidR="004A70AE" w:rsidRPr="004A70AE" w:rsidRDefault="004A70AE" w:rsidP="004A70AE">
      <w:r w:rsidRPr="004A70AE">
        <w:t xml:space="preserve">O </w:t>
      </w:r>
      <w:proofErr w:type="spellStart"/>
      <w:r w:rsidRPr="004A70AE">
        <w:rPr>
          <w:b/>
          <w:bCs/>
        </w:rPr>
        <w:t>Proof-of-Recurrence</w:t>
      </w:r>
      <w:proofErr w:type="spellEnd"/>
      <w:r w:rsidRPr="004A70AE">
        <w:t xml:space="preserve"> é definido como:</w:t>
      </w:r>
    </w:p>
    <w:p w14:paraId="616D98BF" w14:textId="77777777" w:rsidR="004A70AE" w:rsidRPr="004A70AE" w:rsidRDefault="004A70AE" w:rsidP="004A70AE">
      <w:r w:rsidRPr="004A70AE">
        <w:rPr>
          <w:b/>
          <w:bCs/>
        </w:rPr>
        <w:t xml:space="preserve">O processo de validação temporal que certifica que um padrão se repetiu de forma estatisticamente significativa e estruturalmente coerente, possuindo valor simbólico suficiente para ser reconhecido como um </w:t>
      </w:r>
      <w:proofErr w:type="spellStart"/>
      <w:r w:rsidRPr="004A70AE">
        <w:rPr>
          <w:b/>
          <w:bCs/>
        </w:rPr>
        <w:t>Hexacronon</w:t>
      </w:r>
      <w:proofErr w:type="spellEnd"/>
      <w:r w:rsidRPr="004A70AE">
        <w:rPr>
          <w:b/>
          <w:bCs/>
        </w:rPr>
        <w:t xml:space="preserve"> válido.</w:t>
      </w:r>
    </w:p>
    <w:p w14:paraId="4489C801" w14:textId="77777777" w:rsidR="004A70AE" w:rsidRPr="004A70AE" w:rsidRDefault="004A70AE" w:rsidP="004A70AE">
      <w:r w:rsidRPr="004A70AE">
        <w:t xml:space="preserve">Formalmente, o </w:t>
      </w:r>
      <w:proofErr w:type="spellStart"/>
      <w:r w:rsidRPr="004A70AE">
        <w:t>PoR</w:t>
      </w:r>
      <w:proofErr w:type="spellEnd"/>
      <w:r w:rsidRPr="004A70AE">
        <w:t xml:space="preserve"> envolve quatro etapas:</w:t>
      </w:r>
    </w:p>
    <w:p w14:paraId="74CAA86D" w14:textId="77777777" w:rsidR="004A70AE" w:rsidRPr="004A70AE" w:rsidRDefault="004A70AE" w:rsidP="004A70AE">
      <w:r w:rsidRPr="004A70AE">
        <w:pict w14:anchorId="12EB64C1">
          <v:rect id="_x0000_i1143" style="width:0;height:1.5pt" o:hralign="center" o:hrstd="t" o:hr="t" fillcolor="#a0a0a0" stroked="f"/>
        </w:pict>
      </w:r>
    </w:p>
    <w:p w14:paraId="1DAC442D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lastRenderedPageBreak/>
        <w:t>3.1 Registro</w:t>
      </w:r>
    </w:p>
    <w:p w14:paraId="74C03F72" w14:textId="77777777" w:rsidR="004A70AE" w:rsidRPr="004A70AE" w:rsidRDefault="004A70AE" w:rsidP="004A70AE">
      <w:r w:rsidRPr="004A70AE">
        <w:t xml:space="preserve">Cada </w:t>
      </w:r>
      <w:proofErr w:type="spellStart"/>
      <w:r w:rsidRPr="004A70AE">
        <w:t>Chronon</w:t>
      </w:r>
      <w:proofErr w:type="spellEnd"/>
      <w:r w:rsidRPr="004A70AE">
        <w:t xml:space="preserve"> recebe:</w:t>
      </w:r>
    </w:p>
    <w:p w14:paraId="0E4EF519" w14:textId="77777777" w:rsidR="004A70AE" w:rsidRPr="004A70AE" w:rsidRDefault="004A70AE" w:rsidP="004A70AE">
      <w:pPr>
        <w:numPr>
          <w:ilvl w:val="0"/>
          <w:numId w:val="4"/>
        </w:numPr>
      </w:pPr>
      <w:proofErr w:type="spellStart"/>
      <w:r w:rsidRPr="004A70AE">
        <w:t>timestamp</w:t>
      </w:r>
      <w:proofErr w:type="spellEnd"/>
      <w:r w:rsidRPr="004A70AE">
        <w:t xml:space="preserve"> simbólico</w:t>
      </w:r>
    </w:p>
    <w:p w14:paraId="061D7D27" w14:textId="77777777" w:rsidR="004A70AE" w:rsidRPr="004A70AE" w:rsidRDefault="004A70AE" w:rsidP="004A70AE">
      <w:pPr>
        <w:numPr>
          <w:ilvl w:val="0"/>
          <w:numId w:val="4"/>
        </w:numPr>
      </w:pPr>
      <w:r w:rsidRPr="004A70AE">
        <w:t>vetor semântico</w:t>
      </w:r>
    </w:p>
    <w:p w14:paraId="3456F612" w14:textId="77777777" w:rsidR="004A70AE" w:rsidRPr="004A70AE" w:rsidRDefault="004A70AE" w:rsidP="004A70AE">
      <w:pPr>
        <w:numPr>
          <w:ilvl w:val="0"/>
          <w:numId w:val="4"/>
        </w:numPr>
      </w:pPr>
      <w:r w:rsidRPr="004A70AE">
        <w:t>densidade local</w:t>
      </w:r>
    </w:p>
    <w:p w14:paraId="072ACD29" w14:textId="77777777" w:rsidR="004A70AE" w:rsidRPr="004A70AE" w:rsidRDefault="004A70AE" w:rsidP="004A70AE">
      <w:pPr>
        <w:numPr>
          <w:ilvl w:val="0"/>
          <w:numId w:val="4"/>
        </w:numPr>
      </w:pPr>
      <w:r w:rsidRPr="004A70AE">
        <w:t>contexto narrativo</w:t>
      </w:r>
    </w:p>
    <w:p w14:paraId="100D4F5A" w14:textId="77777777" w:rsidR="004A70AE" w:rsidRPr="004A70AE" w:rsidRDefault="004A70AE" w:rsidP="004A70AE">
      <w:pPr>
        <w:numPr>
          <w:ilvl w:val="0"/>
          <w:numId w:val="4"/>
        </w:numPr>
      </w:pPr>
      <w:r w:rsidRPr="004A70AE">
        <w:t>metadados operacionais</w:t>
      </w:r>
    </w:p>
    <w:p w14:paraId="69A9DEAC" w14:textId="77777777" w:rsidR="004A70AE" w:rsidRPr="004A70AE" w:rsidRDefault="004A70AE" w:rsidP="004A70AE">
      <w:r w:rsidRPr="004A70AE">
        <w:t xml:space="preserve">Conforme definido no artigo base do </w:t>
      </w:r>
      <w:proofErr w:type="spellStart"/>
      <w:r w:rsidRPr="004A70AE">
        <w:t>Zenodo</w:t>
      </w:r>
      <w:proofErr w:type="spellEnd"/>
      <w:r w:rsidRPr="004A70AE">
        <w:t>.</w:t>
      </w:r>
    </w:p>
    <w:p w14:paraId="34D0686B" w14:textId="77777777" w:rsidR="004A70AE" w:rsidRPr="004A70AE" w:rsidRDefault="004A70AE" w:rsidP="004A70AE">
      <w:r w:rsidRPr="004A70AE">
        <w:pict w14:anchorId="6B850EB6">
          <v:rect id="_x0000_i1144" style="width:0;height:1.5pt" o:hralign="center" o:hrstd="t" o:hr="t" fillcolor="#a0a0a0" stroked="f"/>
        </w:pict>
      </w:r>
    </w:p>
    <w:p w14:paraId="3A4294FB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>3.2 Triangulação Vetorial</w:t>
      </w:r>
    </w:p>
    <w:p w14:paraId="275A3F4C" w14:textId="77777777" w:rsidR="004A70AE" w:rsidRPr="004A70AE" w:rsidRDefault="004A70AE" w:rsidP="004A70AE">
      <w:r w:rsidRPr="004A70AE">
        <w:t xml:space="preserve">Cada novo </w:t>
      </w:r>
      <w:proofErr w:type="spellStart"/>
      <w:r w:rsidRPr="004A70AE">
        <w:t>Chronon</w:t>
      </w:r>
      <w:proofErr w:type="spellEnd"/>
      <w:r w:rsidRPr="004A70AE">
        <w:t xml:space="preserve"> é comparado com eventos anteriores.</w:t>
      </w:r>
    </w:p>
    <w:p w14:paraId="4C3AFF7B" w14:textId="77777777" w:rsidR="004A70AE" w:rsidRPr="004A70AE" w:rsidRDefault="004A70AE" w:rsidP="004A70AE">
      <w:r w:rsidRPr="004A70AE">
        <w:t>O algoritmo verifica:</w:t>
      </w:r>
    </w:p>
    <w:p w14:paraId="0E67E65B" w14:textId="7F2AADAE" w:rsidR="004A70AE" w:rsidRPr="004A70AE" w:rsidRDefault="004A70AE" w:rsidP="004A70AE">
      <m:oMathPara>
        <m:oMath>
          <m:r>
            <m:rPr>
              <m:nor/>
            </m:rPr>
            <m:t>similaridade</m:t>
          </m:r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t-i</m:t>
              </m:r>
            </m:sub>
          </m:sSub>
          <m:r>
            <w:rPr>
              <w:rFonts w:ascii="Cambria Math" w:hAnsi="Cambria Math"/>
            </w:rPr>
            <m:t>)&gt;λ</m:t>
          </m:r>
          <m:r>
            <w:rPr>
              <w:i/>
            </w:rPr>
            <w:br/>
          </m:r>
        </m:oMath>
      </m:oMathPara>
    </w:p>
    <w:p w14:paraId="42FCEE46" w14:textId="336F63D7" w:rsidR="004A70AE" w:rsidRPr="004A70AE" w:rsidRDefault="004A70AE" w:rsidP="004A70AE">
      <w:r w:rsidRPr="004A70AE">
        <w:t xml:space="preserve">com </w:t>
      </w:r>
      <m:oMath>
        <m:r>
          <w:rPr>
            <w:rFonts w:ascii="Cambria Math" w:hAnsi="Cambria Math"/>
          </w:rPr>
          <m:t>λ</m:t>
        </m:r>
      </m:oMath>
      <w:r w:rsidRPr="004A70AE">
        <w:t>definido pelo protocolo (entre 0.65 e 0.85).</w:t>
      </w:r>
    </w:p>
    <w:p w14:paraId="7C4DDCA0" w14:textId="77777777" w:rsidR="004A70AE" w:rsidRPr="004A70AE" w:rsidRDefault="004A70AE" w:rsidP="004A70AE">
      <w:r w:rsidRPr="004A70AE">
        <w:pict w14:anchorId="6A924AB6">
          <v:rect id="_x0000_i1145" style="width:0;height:1.5pt" o:hralign="center" o:hrstd="t" o:hr="t" fillcolor="#a0a0a0" stroked="f"/>
        </w:pict>
      </w:r>
    </w:p>
    <w:p w14:paraId="5215E73A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>3.3 Formação de Recorrência</w:t>
      </w:r>
    </w:p>
    <w:p w14:paraId="2D5474B6" w14:textId="77777777" w:rsidR="004A70AE" w:rsidRPr="004A70AE" w:rsidRDefault="004A70AE" w:rsidP="004A70AE">
      <w:r w:rsidRPr="004A70AE">
        <w:t>Quando há duas ou mais semelhanças significativas em janelas temporais específicas, configura-se uma recorrência candidata.</w:t>
      </w:r>
    </w:p>
    <w:p w14:paraId="1C0E3F63" w14:textId="77777777" w:rsidR="004A70AE" w:rsidRPr="004A70AE" w:rsidRDefault="004A70AE" w:rsidP="004A70AE">
      <w:r w:rsidRPr="004A70AE">
        <w:t xml:space="preserve">Isso é o primeiro nível da </w:t>
      </w:r>
      <w:proofErr w:type="spellStart"/>
      <w:r w:rsidRPr="004A70AE">
        <w:t>PoR</w:t>
      </w:r>
      <w:proofErr w:type="spellEnd"/>
      <w:r w:rsidRPr="004A70AE">
        <w:t>.</w:t>
      </w:r>
    </w:p>
    <w:p w14:paraId="69A28790" w14:textId="77777777" w:rsidR="004A70AE" w:rsidRPr="004A70AE" w:rsidRDefault="004A70AE" w:rsidP="004A70AE">
      <w:r w:rsidRPr="004A70AE">
        <w:pict w14:anchorId="094905DB">
          <v:rect id="_x0000_i1146" style="width:0;height:1.5pt" o:hralign="center" o:hrstd="t" o:hr="t" fillcolor="#a0a0a0" stroked="f"/>
        </w:pict>
      </w:r>
    </w:p>
    <w:p w14:paraId="1B378DE9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>3.4 Certificação</w:t>
      </w:r>
    </w:p>
    <w:p w14:paraId="3D4BDB04" w14:textId="77777777" w:rsidR="004A70AE" w:rsidRPr="004A70AE" w:rsidRDefault="004A70AE" w:rsidP="004A70AE">
      <w:r w:rsidRPr="004A70AE">
        <w:t>A certificação leva em conta:</w:t>
      </w:r>
    </w:p>
    <w:p w14:paraId="221E0B36" w14:textId="77777777" w:rsidR="004A70AE" w:rsidRPr="004A70AE" w:rsidRDefault="004A70AE" w:rsidP="004A70AE">
      <w:pPr>
        <w:numPr>
          <w:ilvl w:val="0"/>
          <w:numId w:val="5"/>
        </w:numPr>
      </w:pPr>
      <w:r w:rsidRPr="004A70AE">
        <w:rPr>
          <w:b/>
          <w:bCs/>
        </w:rPr>
        <w:t>similaridade vetorial média</w:t>
      </w:r>
      <w:r w:rsidRPr="004A70AE">
        <w:t>,</w:t>
      </w:r>
    </w:p>
    <w:p w14:paraId="75A0D986" w14:textId="77777777" w:rsidR="004A70AE" w:rsidRPr="004A70AE" w:rsidRDefault="004A70AE" w:rsidP="004A70AE">
      <w:pPr>
        <w:numPr>
          <w:ilvl w:val="0"/>
          <w:numId w:val="5"/>
        </w:numPr>
      </w:pPr>
      <w:r w:rsidRPr="004A70AE">
        <w:rPr>
          <w:b/>
          <w:bCs/>
        </w:rPr>
        <w:t>densidade simbólica</w:t>
      </w:r>
      <w:r w:rsidRPr="004A70AE">
        <w:t>,</w:t>
      </w:r>
    </w:p>
    <w:p w14:paraId="36C5F1C0" w14:textId="77777777" w:rsidR="004A70AE" w:rsidRPr="004A70AE" w:rsidRDefault="004A70AE" w:rsidP="004A70AE">
      <w:pPr>
        <w:numPr>
          <w:ilvl w:val="0"/>
          <w:numId w:val="5"/>
        </w:numPr>
      </w:pPr>
      <w:r w:rsidRPr="004A70AE">
        <w:rPr>
          <w:b/>
          <w:bCs/>
        </w:rPr>
        <w:t>coerência semântica</w:t>
      </w:r>
      <w:r w:rsidRPr="004A70AE">
        <w:t>,</w:t>
      </w:r>
    </w:p>
    <w:p w14:paraId="62D82731" w14:textId="77777777" w:rsidR="004A70AE" w:rsidRPr="004A70AE" w:rsidRDefault="004A70AE" w:rsidP="004A70AE">
      <w:pPr>
        <w:numPr>
          <w:ilvl w:val="0"/>
          <w:numId w:val="5"/>
        </w:numPr>
      </w:pPr>
      <w:r w:rsidRPr="004A70AE">
        <w:rPr>
          <w:b/>
          <w:bCs/>
        </w:rPr>
        <w:t>constância dentro de janela temporal</w:t>
      </w:r>
      <w:r w:rsidRPr="004A70AE">
        <w:t>,</w:t>
      </w:r>
    </w:p>
    <w:p w14:paraId="196477D7" w14:textId="77777777" w:rsidR="004A70AE" w:rsidRPr="004A70AE" w:rsidRDefault="004A70AE" w:rsidP="004A70AE">
      <w:pPr>
        <w:numPr>
          <w:ilvl w:val="0"/>
          <w:numId w:val="5"/>
        </w:numPr>
      </w:pPr>
      <w:r w:rsidRPr="004A70AE">
        <w:rPr>
          <w:b/>
          <w:bCs/>
        </w:rPr>
        <w:t>alcance narrativo</w:t>
      </w:r>
      <w:r w:rsidRPr="004A70AE">
        <w:t>,</w:t>
      </w:r>
    </w:p>
    <w:p w14:paraId="3E56424E" w14:textId="77777777" w:rsidR="004A70AE" w:rsidRPr="004A70AE" w:rsidRDefault="004A70AE" w:rsidP="004A70AE">
      <w:pPr>
        <w:numPr>
          <w:ilvl w:val="0"/>
          <w:numId w:val="5"/>
        </w:numPr>
      </w:pPr>
      <w:r w:rsidRPr="004A70AE">
        <w:rPr>
          <w:b/>
          <w:bCs/>
        </w:rPr>
        <w:t>não redundância</w:t>
      </w:r>
      <w:r w:rsidRPr="004A70AE">
        <w:t>.</w:t>
      </w:r>
    </w:p>
    <w:p w14:paraId="0E3A83F4" w14:textId="77777777" w:rsidR="004A70AE" w:rsidRPr="004A70AE" w:rsidRDefault="004A70AE" w:rsidP="004A70AE">
      <w:r w:rsidRPr="004A70AE">
        <w:t>Se todos os critérios forem satisfeitos, o padrão é marcado como:</w:t>
      </w:r>
    </w:p>
    <w:p w14:paraId="75E4E468" w14:textId="77777777" w:rsidR="004A70AE" w:rsidRPr="004A70AE" w:rsidRDefault="004A70AE" w:rsidP="004A70AE">
      <w:r w:rsidRPr="004A70AE">
        <w:rPr>
          <w:b/>
          <w:bCs/>
        </w:rPr>
        <w:t>Recorrência Autêntica Certificada (RAC)</w:t>
      </w:r>
    </w:p>
    <w:p w14:paraId="691B4F88" w14:textId="77777777" w:rsidR="004A70AE" w:rsidRPr="004A70AE" w:rsidRDefault="004A70AE" w:rsidP="004A70AE">
      <w:r w:rsidRPr="004A70AE">
        <w:t xml:space="preserve">O RAC é o elemento mínimo do </w:t>
      </w:r>
      <w:proofErr w:type="spellStart"/>
      <w:r w:rsidRPr="004A70AE">
        <w:t>PoR</w:t>
      </w:r>
      <w:proofErr w:type="spellEnd"/>
      <w:r w:rsidRPr="004A70AE">
        <w:t>.</w:t>
      </w:r>
    </w:p>
    <w:p w14:paraId="57C70805" w14:textId="77777777" w:rsidR="004A70AE" w:rsidRPr="004A70AE" w:rsidRDefault="004A70AE" w:rsidP="004A70AE">
      <w:r w:rsidRPr="004A70AE">
        <w:lastRenderedPageBreak/>
        <w:pict w14:anchorId="51725EF3">
          <v:rect id="_x0000_i1147" style="width:0;height:1.5pt" o:hralign="center" o:hrstd="t" o:hr="t" fillcolor="#a0a0a0" stroked="f"/>
        </w:pict>
      </w:r>
    </w:p>
    <w:p w14:paraId="098B8C13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 xml:space="preserve">4. Relação entre </w:t>
      </w:r>
      <w:proofErr w:type="spellStart"/>
      <w:r w:rsidRPr="004A70AE">
        <w:rPr>
          <w:b/>
          <w:bCs/>
        </w:rPr>
        <w:t>PoR</w:t>
      </w:r>
      <w:proofErr w:type="spellEnd"/>
      <w:r w:rsidRPr="004A70AE">
        <w:rPr>
          <w:b/>
          <w:bCs/>
        </w:rPr>
        <w:t xml:space="preserve"> e </w:t>
      </w:r>
      <w:proofErr w:type="spellStart"/>
      <w:r w:rsidRPr="004A70AE">
        <w:rPr>
          <w:b/>
          <w:bCs/>
        </w:rPr>
        <w:t>Hexacronons</w:t>
      </w:r>
      <w:proofErr w:type="spellEnd"/>
    </w:p>
    <w:p w14:paraId="498969BA" w14:textId="77777777" w:rsidR="004A70AE" w:rsidRPr="004A70AE" w:rsidRDefault="004A70AE" w:rsidP="004A70AE">
      <w:r w:rsidRPr="004A70AE">
        <w:t xml:space="preserve">O trabalho do </w:t>
      </w:r>
      <w:proofErr w:type="spellStart"/>
      <w:r w:rsidRPr="004A70AE">
        <w:t>Zenodo</w:t>
      </w:r>
      <w:proofErr w:type="spellEnd"/>
      <w:r w:rsidRPr="004A70AE">
        <w:t xml:space="preserve"> definiu que:</w:t>
      </w:r>
    </w:p>
    <w:p w14:paraId="37A9E095" w14:textId="77777777" w:rsidR="004A70AE" w:rsidRPr="004A70AE" w:rsidRDefault="004A70AE" w:rsidP="004A70AE">
      <w:pPr>
        <w:numPr>
          <w:ilvl w:val="0"/>
          <w:numId w:val="6"/>
        </w:numPr>
      </w:pPr>
      <w:proofErr w:type="spellStart"/>
      <w:r w:rsidRPr="004A70AE">
        <w:t>Chronons</w:t>
      </w:r>
      <w:proofErr w:type="spellEnd"/>
      <w:r w:rsidRPr="004A70AE">
        <w:t xml:space="preserve"> → unidades mínimas</w:t>
      </w:r>
    </w:p>
    <w:p w14:paraId="0B199012" w14:textId="77777777" w:rsidR="004A70AE" w:rsidRPr="004A70AE" w:rsidRDefault="004A70AE" w:rsidP="004A70AE">
      <w:pPr>
        <w:numPr>
          <w:ilvl w:val="0"/>
          <w:numId w:val="6"/>
        </w:numPr>
      </w:pPr>
      <w:proofErr w:type="spellStart"/>
      <w:r w:rsidRPr="004A70AE">
        <w:t>Hectachronos</w:t>
      </w:r>
      <w:proofErr w:type="spellEnd"/>
      <w:r w:rsidRPr="004A70AE">
        <w:t xml:space="preserve"> → intensificações</w:t>
      </w:r>
    </w:p>
    <w:p w14:paraId="6EB8B124" w14:textId="77777777" w:rsidR="004A70AE" w:rsidRPr="004A70AE" w:rsidRDefault="004A70AE" w:rsidP="004A70AE">
      <w:pPr>
        <w:numPr>
          <w:ilvl w:val="0"/>
          <w:numId w:val="6"/>
        </w:numPr>
      </w:pPr>
      <w:proofErr w:type="spellStart"/>
      <w:r w:rsidRPr="004A70AE">
        <w:t>Hexacronons</w:t>
      </w:r>
      <w:proofErr w:type="spellEnd"/>
      <w:r w:rsidRPr="004A70AE">
        <w:t xml:space="preserve"> → padrões recorrentes com significado</w:t>
      </w:r>
    </w:p>
    <w:p w14:paraId="3E70B188" w14:textId="77777777" w:rsidR="004A70AE" w:rsidRPr="004A70AE" w:rsidRDefault="004A70AE" w:rsidP="004A70AE">
      <w:r w:rsidRPr="004A70AE">
        <w:t xml:space="preserve">O </w:t>
      </w:r>
      <w:proofErr w:type="spellStart"/>
      <w:r w:rsidRPr="004A70AE">
        <w:t>PoR</w:t>
      </w:r>
      <w:proofErr w:type="spellEnd"/>
      <w:r w:rsidRPr="004A70AE">
        <w:t xml:space="preserve"> fornece a camada que estava faltando:</w:t>
      </w:r>
    </w:p>
    <w:p w14:paraId="04578733" w14:textId="77777777" w:rsidR="004A70AE" w:rsidRPr="004A70AE" w:rsidRDefault="004A70AE" w:rsidP="004A70AE">
      <w:r w:rsidRPr="004A70AE">
        <w:rPr>
          <w:b/>
          <w:bCs/>
        </w:rPr>
        <w:t xml:space="preserve">Sem </w:t>
      </w:r>
      <w:proofErr w:type="spellStart"/>
      <w:r w:rsidRPr="004A70AE">
        <w:rPr>
          <w:b/>
          <w:bCs/>
        </w:rPr>
        <w:t>PoR</w:t>
      </w:r>
      <w:proofErr w:type="spellEnd"/>
      <w:r w:rsidRPr="004A70AE">
        <w:rPr>
          <w:b/>
          <w:bCs/>
        </w:rPr>
        <w:t xml:space="preserve">, um </w:t>
      </w:r>
      <w:proofErr w:type="spellStart"/>
      <w:r w:rsidRPr="004A70AE">
        <w:rPr>
          <w:b/>
          <w:bCs/>
        </w:rPr>
        <w:t>Hexacronon</w:t>
      </w:r>
      <w:proofErr w:type="spellEnd"/>
      <w:r w:rsidRPr="004A70AE">
        <w:rPr>
          <w:b/>
          <w:bCs/>
        </w:rPr>
        <w:t xml:space="preserve"> é apenas uma hipótese.</w:t>
      </w:r>
      <w:r w:rsidRPr="004A70AE">
        <w:rPr>
          <w:b/>
          <w:bCs/>
        </w:rPr>
        <w:br/>
        <w:t xml:space="preserve">Com </w:t>
      </w:r>
      <w:proofErr w:type="spellStart"/>
      <w:r w:rsidRPr="004A70AE">
        <w:rPr>
          <w:b/>
          <w:bCs/>
        </w:rPr>
        <w:t>PoR</w:t>
      </w:r>
      <w:proofErr w:type="spellEnd"/>
      <w:r w:rsidRPr="004A70AE">
        <w:rPr>
          <w:b/>
          <w:bCs/>
        </w:rPr>
        <w:t>, ele se torna uma entidade certificada.</w:t>
      </w:r>
    </w:p>
    <w:p w14:paraId="2CEA6C5F" w14:textId="77777777" w:rsidR="004A70AE" w:rsidRPr="004A70AE" w:rsidRDefault="004A70AE" w:rsidP="004A70AE">
      <w:r w:rsidRPr="004A70AE">
        <w:t xml:space="preserve">A </w:t>
      </w:r>
      <w:proofErr w:type="gramStart"/>
      <w:r w:rsidRPr="004A70AE">
        <w:t xml:space="preserve">certificação </w:t>
      </w:r>
      <w:proofErr w:type="spellStart"/>
      <w:r w:rsidRPr="004A70AE">
        <w:t>PoR</w:t>
      </w:r>
      <w:proofErr w:type="spellEnd"/>
      <w:proofErr w:type="gramEnd"/>
      <w:r w:rsidRPr="004A70AE">
        <w:t xml:space="preserve"> transforma: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5"/>
        <w:gridCol w:w="1728"/>
        <w:gridCol w:w="3219"/>
      </w:tblGrid>
      <w:tr w:rsidR="004A70AE" w:rsidRPr="004A70AE" w14:paraId="4EADB2A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84C3EDF" w14:textId="77777777" w:rsidR="004A70AE" w:rsidRPr="004A70AE" w:rsidRDefault="004A70AE" w:rsidP="004A70AE">
            <w:pPr>
              <w:rPr>
                <w:b/>
                <w:bCs/>
              </w:rPr>
            </w:pPr>
            <w:r w:rsidRPr="004A70AE">
              <w:rPr>
                <w:b/>
                <w:bCs/>
              </w:rPr>
              <w:t>Entidade</w:t>
            </w:r>
          </w:p>
        </w:tc>
        <w:tc>
          <w:tcPr>
            <w:tcW w:w="0" w:type="auto"/>
            <w:vAlign w:val="center"/>
            <w:hideMark/>
          </w:tcPr>
          <w:p w14:paraId="6014B9FE" w14:textId="77777777" w:rsidR="004A70AE" w:rsidRPr="004A70AE" w:rsidRDefault="004A70AE" w:rsidP="004A70AE">
            <w:pPr>
              <w:rPr>
                <w:b/>
                <w:bCs/>
              </w:rPr>
            </w:pPr>
            <w:r w:rsidRPr="004A70AE">
              <w:rPr>
                <w:b/>
                <w:bCs/>
              </w:rPr>
              <w:t>Antes</w:t>
            </w:r>
          </w:p>
        </w:tc>
        <w:tc>
          <w:tcPr>
            <w:tcW w:w="0" w:type="auto"/>
            <w:vAlign w:val="center"/>
            <w:hideMark/>
          </w:tcPr>
          <w:p w14:paraId="16301BF8" w14:textId="77777777" w:rsidR="004A70AE" w:rsidRPr="004A70AE" w:rsidRDefault="004A70AE" w:rsidP="004A70AE">
            <w:pPr>
              <w:rPr>
                <w:b/>
                <w:bCs/>
              </w:rPr>
            </w:pPr>
            <w:r w:rsidRPr="004A70AE">
              <w:rPr>
                <w:b/>
                <w:bCs/>
              </w:rPr>
              <w:t>Depois</w:t>
            </w:r>
          </w:p>
        </w:tc>
      </w:tr>
      <w:tr w:rsidR="004A70AE" w:rsidRPr="004A70AE" w14:paraId="60B6D48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AB043B" w14:textId="77777777" w:rsidR="004A70AE" w:rsidRPr="004A70AE" w:rsidRDefault="004A70AE" w:rsidP="004A70AE">
            <w:proofErr w:type="spellStart"/>
            <w:r w:rsidRPr="004A70AE">
              <w:t>Chronon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CE56A6" w14:textId="77777777" w:rsidR="004A70AE" w:rsidRPr="004A70AE" w:rsidRDefault="004A70AE" w:rsidP="004A70AE">
            <w:r w:rsidRPr="004A70AE">
              <w:t>evento</w:t>
            </w:r>
          </w:p>
        </w:tc>
        <w:tc>
          <w:tcPr>
            <w:tcW w:w="0" w:type="auto"/>
            <w:vAlign w:val="center"/>
            <w:hideMark/>
          </w:tcPr>
          <w:p w14:paraId="2DDF0B07" w14:textId="77777777" w:rsidR="004A70AE" w:rsidRPr="004A70AE" w:rsidRDefault="004A70AE" w:rsidP="004A70AE">
            <w:r w:rsidRPr="004A70AE">
              <w:t>unidade atômica certificável</w:t>
            </w:r>
          </w:p>
        </w:tc>
      </w:tr>
      <w:tr w:rsidR="004A70AE" w:rsidRPr="004A70AE" w14:paraId="65D2B7C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03EF5F" w14:textId="77777777" w:rsidR="004A70AE" w:rsidRPr="004A70AE" w:rsidRDefault="004A70AE" w:rsidP="004A70AE">
            <w:r w:rsidRPr="004A70AE">
              <w:t>Recorrência</w:t>
            </w:r>
          </w:p>
        </w:tc>
        <w:tc>
          <w:tcPr>
            <w:tcW w:w="0" w:type="auto"/>
            <w:vAlign w:val="center"/>
            <w:hideMark/>
          </w:tcPr>
          <w:p w14:paraId="6F02EF6B" w14:textId="77777777" w:rsidR="004A70AE" w:rsidRPr="004A70AE" w:rsidRDefault="004A70AE" w:rsidP="004A70AE">
            <w:r w:rsidRPr="004A70AE">
              <w:t>repetição visual</w:t>
            </w:r>
          </w:p>
        </w:tc>
        <w:tc>
          <w:tcPr>
            <w:tcW w:w="0" w:type="auto"/>
            <w:vAlign w:val="center"/>
            <w:hideMark/>
          </w:tcPr>
          <w:p w14:paraId="5EA7C8E4" w14:textId="77777777" w:rsidR="004A70AE" w:rsidRPr="004A70AE" w:rsidRDefault="004A70AE" w:rsidP="004A70AE">
            <w:r w:rsidRPr="004A70AE">
              <w:t>recorrência significativa</w:t>
            </w:r>
          </w:p>
        </w:tc>
      </w:tr>
      <w:tr w:rsidR="004A70AE" w:rsidRPr="004A70AE" w14:paraId="4CA895E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E05AA7" w14:textId="77777777" w:rsidR="004A70AE" w:rsidRPr="004A70AE" w:rsidRDefault="004A70AE" w:rsidP="004A70AE">
            <w:proofErr w:type="spellStart"/>
            <w:r w:rsidRPr="004A70AE">
              <w:t>Hexacronon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D0295F4" w14:textId="77777777" w:rsidR="004A70AE" w:rsidRPr="004A70AE" w:rsidRDefault="004A70AE" w:rsidP="004A70AE">
            <w:r w:rsidRPr="004A70AE">
              <w:t>padrão subjetivo</w:t>
            </w:r>
          </w:p>
        </w:tc>
        <w:tc>
          <w:tcPr>
            <w:tcW w:w="0" w:type="auto"/>
            <w:vAlign w:val="center"/>
            <w:hideMark/>
          </w:tcPr>
          <w:p w14:paraId="273F90F4" w14:textId="77777777" w:rsidR="004A70AE" w:rsidRPr="004A70AE" w:rsidRDefault="004A70AE" w:rsidP="004A70AE">
            <w:r w:rsidRPr="004A70AE">
              <w:t>padrão reconhecido pelo protocolo</w:t>
            </w:r>
          </w:p>
        </w:tc>
      </w:tr>
      <w:tr w:rsidR="004A70AE" w:rsidRPr="004A70AE" w14:paraId="0B645D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8C1177" w14:textId="77777777" w:rsidR="004A70AE" w:rsidRPr="004A70AE" w:rsidRDefault="004A70AE" w:rsidP="004A70AE">
            <w:r w:rsidRPr="004A70AE">
              <w:t>HXS</w:t>
            </w:r>
          </w:p>
        </w:tc>
        <w:tc>
          <w:tcPr>
            <w:tcW w:w="0" w:type="auto"/>
            <w:vAlign w:val="center"/>
            <w:hideMark/>
          </w:tcPr>
          <w:p w14:paraId="6A86EBCD" w14:textId="77777777" w:rsidR="004A70AE" w:rsidRPr="004A70AE" w:rsidRDefault="004A70AE" w:rsidP="004A70AE">
            <w:r w:rsidRPr="004A70AE">
              <w:t>métricas abertas</w:t>
            </w:r>
          </w:p>
        </w:tc>
        <w:tc>
          <w:tcPr>
            <w:tcW w:w="0" w:type="auto"/>
            <w:vAlign w:val="center"/>
            <w:hideMark/>
          </w:tcPr>
          <w:p w14:paraId="55111520" w14:textId="77777777" w:rsidR="004A70AE" w:rsidRPr="004A70AE" w:rsidRDefault="004A70AE" w:rsidP="004A70AE">
            <w:r w:rsidRPr="004A70AE">
              <w:t>índice validado</w:t>
            </w:r>
          </w:p>
        </w:tc>
      </w:tr>
      <w:tr w:rsidR="004A70AE" w:rsidRPr="004A70AE" w14:paraId="1293095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73CC6D" w14:textId="77777777" w:rsidR="004A70AE" w:rsidRPr="004A70AE" w:rsidRDefault="004A70AE" w:rsidP="004A70AE">
            <w:r w:rsidRPr="004A70AE">
              <w:t>ɧ</w:t>
            </w:r>
          </w:p>
        </w:tc>
        <w:tc>
          <w:tcPr>
            <w:tcW w:w="0" w:type="auto"/>
            <w:vAlign w:val="center"/>
            <w:hideMark/>
          </w:tcPr>
          <w:p w14:paraId="09763317" w14:textId="77777777" w:rsidR="004A70AE" w:rsidRPr="004A70AE" w:rsidRDefault="004A70AE" w:rsidP="004A70AE">
            <w:r w:rsidRPr="004A70AE">
              <w:t>símbolo hipotético</w:t>
            </w:r>
          </w:p>
        </w:tc>
        <w:tc>
          <w:tcPr>
            <w:tcW w:w="0" w:type="auto"/>
            <w:vAlign w:val="center"/>
            <w:hideMark/>
          </w:tcPr>
          <w:p w14:paraId="1692A365" w14:textId="77777777" w:rsidR="004A70AE" w:rsidRPr="004A70AE" w:rsidRDefault="004A70AE" w:rsidP="004A70AE">
            <w:r w:rsidRPr="004A70AE">
              <w:t>token economicamente emitido</w:t>
            </w:r>
          </w:p>
        </w:tc>
      </w:tr>
    </w:tbl>
    <w:p w14:paraId="2DDA62E4" w14:textId="77777777" w:rsidR="004A70AE" w:rsidRPr="004A70AE" w:rsidRDefault="004A70AE" w:rsidP="004A70AE">
      <w:r w:rsidRPr="004A70AE">
        <w:pict w14:anchorId="2BB1798E">
          <v:rect id="_x0000_i1148" style="width:0;height:1.5pt" o:hralign="center" o:hrstd="t" o:hr="t" fillcolor="#a0a0a0" stroked="f"/>
        </w:pict>
      </w:r>
    </w:p>
    <w:p w14:paraId="2E108A37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 xml:space="preserve">5. O Mecanismo </w:t>
      </w:r>
      <w:proofErr w:type="spellStart"/>
      <w:r w:rsidRPr="004A70AE">
        <w:rPr>
          <w:b/>
          <w:bCs/>
        </w:rPr>
        <w:t>PoR</w:t>
      </w:r>
      <w:proofErr w:type="spellEnd"/>
      <w:r w:rsidRPr="004A70AE">
        <w:rPr>
          <w:b/>
          <w:bCs/>
        </w:rPr>
        <w:t xml:space="preserve"> em Detalhes</w:t>
      </w:r>
    </w:p>
    <w:p w14:paraId="4B931B19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>5.1 Similaridade Vetorial</w:t>
      </w:r>
    </w:p>
    <w:p w14:paraId="658373FC" w14:textId="77777777" w:rsidR="004A70AE" w:rsidRPr="004A70AE" w:rsidRDefault="004A70AE" w:rsidP="004A70AE">
      <w:r w:rsidRPr="004A70AE">
        <w:t xml:space="preserve">Usa </w:t>
      </w:r>
      <w:proofErr w:type="spellStart"/>
      <w:r w:rsidRPr="004A70AE">
        <w:t>embeddings</w:t>
      </w:r>
      <w:proofErr w:type="spellEnd"/>
      <w:r w:rsidRPr="004A70AE">
        <w:t xml:space="preserve"> semânticos (qualquer modelo):</w:t>
      </w:r>
    </w:p>
    <w:p w14:paraId="7F056595" w14:textId="77777777" w:rsidR="004A70AE" w:rsidRPr="004A70AE" w:rsidRDefault="004A70AE" w:rsidP="004A70AE">
      <w:pPr>
        <w:numPr>
          <w:ilvl w:val="0"/>
          <w:numId w:val="7"/>
        </w:numPr>
      </w:pPr>
      <w:r w:rsidRPr="004A70AE">
        <w:t>OpenAI</w:t>
      </w:r>
    </w:p>
    <w:p w14:paraId="0D16F992" w14:textId="77777777" w:rsidR="004A70AE" w:rsidRPr="004A70AE" w:rsidRDefault="004A70AE" w:rsidP="004A70AE">
      <w:pPr>
        <w:numPr>
          <w:ilvl w:val="0"/>
          <w:numId w:val="7"/>
        </w:numPr>
      </w:pPr>
      <w:r w:rsidRPr="004A70AE">
        <w:t>Mistral</w:t>
      </w:r>
    </w:p>
    <w:p w14:paraId="45711401" w14:textId="77777777" w:rsidR="004A70AE" w:rsidRPr="004A70AE" w:rsidRDefault="004A70AE" w:rsidP="004A70AE">
      <w:pPr>
        <w:numPr>
          <w:ilvl w:val="0"/>
          <w:numId w:val="7"/>
        </w:numPr>
      </w:pPr>
      <w:proofErr w:type="spellStart"/>
      <w:r w:rsidRPr="004A70AE">
        <w:t>LLaMA</w:t>
      </w:r>
      <w:proofErr w:type="spellEnd"/>
    </w:p>
    <w:p w14:paraId="1E194C86" w14:textId="77777777" w:rsidR="004A70AE" w:rsidRPr="004A70AE" w:rsidRDefault="004A70AE" w:rsidP="004A70AE">
      <w:pPr>
        <w:numPr>
          <w:ilvl w:val="0"/>
          <w:numId w:val="7"/>
        </w:numPr>
      </w:pPr>
      <w:r w:rsidRPr="004A70AE">
        <w:t>BERT</w:t>
      </w:r>
    </w:p>
    <w:p w14:paraId="4B996235" w14:textId="77777777" w:rsidR="004A70AE" w:rsidRPr="004A70AE" w:rsidRDefault="004A70AE" w:rsidP="004A70AE">
      <w:pPr>
        <w:numPr>
          <w:ilvl w:val="0"/>
          <w:numId w:val="7"/>
        </w:numPr>
      </w:pPr>
      <w:r w:rsidRPr="004A70AE">
        <w:t>modelos customizados</w:t>
      </w:r>
    </w:p>
    <w:p w14:paraId="56596791" w14:textId="5FC28524" w:rsidR="004A70AE" w:rsidRPr="004A70AE" w:rsidRDefault="004A70AE" w:rsidP="004A70AE">
      <w:pPr>
        <w:rPr>
          <w:lang w:val="en-US"/>
        </w:rPr>
      </w:pPr>
      <m:oMathPara>
        <m:oMath>
          <m:r>
            <w:rPr>
              <w:rFonts w:ascii="Cambria Math" w:hAnsi="Cambria Math"/>
            </w:rPr>
            <m:t>S</m:t>
          </m:r>
          <m:r>
            <w:rPr>
              <w:rFonts w:ascii="Cambria Math" w:hAnsi="Cambria Math"/>
              <w:lang w:val="en-US"/>
            </w:rPr>
            <m:t>=</m:t>
          </m:r>
          <m:r>
            <m:rPr>
              <m:nor/>
            </m:rPr>
            <w:rPr>
              <w:lang w:val="en-US"/>
            </w:rPr>
            <m:t>cosine_similarity</m:t>
          </m:r>
          <m:r>
            <w:rPr>
              <w:rFonts w:ascii="Cambria Math" w:hAnsi="Cambria Math"/>
              <w:lang w:val="en-US"/>
            </w:rPr>
            <m:t>(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)</m:t>
          </m:r>
          <m:r>
            <w:rPr>
              <w:i/>
              <w:lang w:val="en-US"/>
            </w:rPr>
            <w:br/>
          </m:r>
        </m:oMath>
      </m:oMathPara>
    </w:p>
    <w:p w14:paraId="3EE6F720" w14:textId="77777777" w:rsidR="004A70AE" w:rsidRPr="004A70AE" w:rsidRDefault="004A70AE" w:rsidP="004A70AE">
      <w:r w:rsidRPr="004A70AE">
        <w:pict w14:anchorId="5290F7EE">
          <v:rect id="_x0000_i1149" style="width:0;height:1.5pt" o:hralign="center" o:hrstd="t" o:hr="t" fillcolor="#a0a0a0" stroked="f"/>
        </w:pict>
      </w:r>
    </w:p>
    <w:p w14:paraId="3DA34B1C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>5.2 Janela Temporal</w:t>
      </w:r>
    </w:p>
    <w:p w14:paraId="3C854BC3" w14:textId="77777777" w:rsidR="004A70AE" w:rsidRPr="004A70AE" w:rsidRDefault="004A70AE" w:rsidP="004A70AE">
      <w:r w:rsidRPr="004A70AE">
        <w:t>A recorrência precisa aparecer em:</w:t>
      </w:r>
    </w:p>
    <w:p w14:paraId="60B84277" w14:textId="77777777" w:rsidR="004A70AE" w:rsidRPr="004A70AE" w:rsidRDefault="004A70AE" w:rsidP="004A70AE">
      <w:pPr>
        <w:numPr>
          <w:ilvl w:val="0"/>
          <w:numId w:val="8"/>
        </w:numPr>
      </w:pPr>
      <w:r w:rsidRPr="004A70AE">
        <w:t>janelas curtas (</w:t>
      </w:r>
      <w:proofErr w:type="spellStart"/>
      <w:r w:rsidRPr="004A70AE">
        <w:t>microtemporal</w:t>
      </w:r>
      <w:proofErr w:type="spellEnd"/>
      <w:r w:rsidRPr="004A70AE">
        <w:t>)</w:t>
      </w:r>
    </w:p>
    <w:p w14:paraId="17DACC24" w14:textId="77777777" w:rsidR="004A70AE" w:rsidRPr="004A70AE" w:rsidRDefault="004A70AE" w:rsidP="004A70AE">
      <w:pPr>
        <w:numPr>
          <w:ilvl w:val="0"/>
          <w:numId w:val="8"/>
        </w:numPr>
      </w:pPr>
      <w:r w:rsidRPr="004A70AE">
        <w:lastRenderedPageBreak/>
        <w:t>janelas médias (</w:t>
      </w:r>
      <w:proofErr w:type="spellStart"/>
      <w:r w:rsidRPr="004A70AE">
        <w:t>mesotemporal</w:t>
      </w:r>
      <w:proofErr w:type="spellEnd"/>
      <w:r w:rsidRPr="004A70AE">
        <w:t>)</w:t>
      </w:r>
    </w:p>
    <w:p w14:paraId="3FD62CB0" w14:textId="77777777" w:rsidR="004A70AE" w:rsidRPr="004A70AE" w:rsidRDefault="004A70AE" w:rsidP="004A70AE">
      <w:pPr>
        <w:numPr>
          <w:ilvl w:val="0"/>
          <w:numId w:val="8"/>
        </w:numPr>
      </w:pPr>
      <w:r w:rsidRPr="004A70AE">
        <w:t>janelas longas (</w:t>
      </w:r>
      <w:proofErr w:type="spellStart"/>
      <w:r w:rsidRPr="004A70AE">
        <w:t>metatemporal</w:t>
      </w:r>
      <w:proofErr w:type="spellEnd"/>
      <w:r w:rsidRPr="004A70AE">
        <w:t>)</w:t>
      </w:r>
    </w:p>
    <w:p w14:paraId="167D2AD7" w14:textId="77777777" w:rsidR="004A70AE" w:rsidRPr="004A70AE" w:rsidRDefault="004A70AE" w:rsidP="004A70AE">
      <w:r w:rsidRPr="004A70AE">
        <w:t>A força do padrão é proporcional à constância.</w:t>
      </w:r>
    </w:p>
    <w:p w14:paraId="5AE137D8" w14:textId="77777777" w:rsidR="004A70AE" w:rsidRPr="004A70AE" w:rsidRDefault="004A70AE" w:rsidP="004A70AE">
      <w:r w:rsidRPr="004A70AE">
        <w:pict w14:anchorId="1E8439E8">
          <v:rect id="_x0000_i1150" style="width:0;height:1.5pt" o:hralign="center" o:hrstd="t" o:hr="t" fillcolor="#a0a0a0" stroked="f"/>
        </w:pict>
      </w:r>
    </w:p>
    <w:p w14:paraId="0D284D16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>5.3 Densidade Simbólica</w:t>
      </w:r>
    </w:p>
    <w:p w14:paraId="5E2202E2" w14:textId="77777777" w:rsidR="004A70AE" w:rsidRPr="004A70AE" w:rsidRDefault="004A70AE" w:rsidP="004A70AE">
      <w:r w:rsidRPr="004A70AE">
        <w:t xml:space="preserve">Importante: o </w:t>
      </w:r>
      <w:proofErr w:type="spellStart"/>
      <w:r w:rsidRPr="004A70AE">
        <w:t>paper</w:t>
      </w:r>
      <w:proofErr w:type="spellEnd"/>
      <w:r w:rsidRPr="004A70AE">
        <w:t xml:space="preserve"> do </w:t>
      </w:r>
      <w:proofErr w:type="spellStart"/>
      <w:r w:rsidRPr="004A70AE">
        <w:t>Zenodo</w:t>
      </w:r>
      <w:proofErr w:type="spellEnd"/>
      <w:r w:rsidRPr="004A70AE">
        <w:t xml:space="preserve"> estabelece que </w:t>
      </w:r>
      <w:proofErr w:type="spellStart"/>
      <w:r w:rsidRPr="004A70AE">
        <w:t>Chronons</w:t>
      </w:r>
      <w:proofErr w:type="spellEnd"/>
      <w:r w:rsidRPr="004A70AE">
        <w:t xml:space="preserve"> têm densidade.</w:t>
      </w:r>
    </w:p>
    <w:p w14:paraId="59D5734A" w14:textId="77777777" w:rsidR="004A70AE" w:rsidRPr="004A70AE" w:rsidRDefault="004A70AE" w:rsidP="004A70AE">
      <w:r w:rsidRPr="004A70AE">
        <w:t xml:space="preserve">O </w:t>
      </w:r>
      <w:proofErr w:type="spellStart"/>
      <w:r w:rsidRPr="004A70AE">
        <w:t>PoR</w:t>
      </w:r>
      <w:proofErr w:type="spellEnd"/>
      <w:r w:rsidRPr="004A70AE">
        <w:t xml:space="preserve"> exige:</w:t>
      </w:r>
    </w:p>
    <w:p w14:paraId="6CB4B9E4" w14:textId="2216A0C3" w:rsidR="004A70AE" w:rsidRPr="004A70AE" w:rsidRDefault="004A70AE" w:rsidP="004A70AE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&gt;δ</m:t>
          </m:r>
          <m:r>
            <w:rPr>
              <w:i/>
            </w:rPr>
            <w:br/>
          </m:r>
        </m:oMath>
      </m:oMathPara>
    </w:p>
    <w:p w14:paraId="6C4C6220" w14:textId="77777777" w:rsidR="004A70AE" w:rsidRPr="004A70AE" w:rsidRDefault="004A70AE" w:rsidP="004A70AE">
      <w:r w:rsidRPr="004A70AE">
        <w:t xml:space="preserve">para δ </w:t>
      </w:r>
      <w:r w:rsidRPr="004A70AE">
        <w:rPr>
          <w:rFonts w:ascii="Cambria Math" w:hAnsi="Cambria Math" w:cs="Cambria Math"/>
        </w:rPr>
        <w:t>∈</w:t>
      </w:r>
      <w:r w:rsidRPr="004A70AE">
        <w:t xml:space="preserve"> [0.25, 0.5].</w:t>
      </w:r>
    </w:p>
    <w:p w14:paraId="495D6108" w14:textId="77777777" w:rsidR="004A70AE" w:rsidRPr="004A70AE" w:rsidRDefault="004A70AE" w:rsidP="004A70AE">
      <w:r w:rsidRPr="004A70AE">
        <w:pict w14:anchorId="51AE47F5">
          <v:rect id="_x0000_i1151" style="width:0;height:1.5pt" o:hralign="center" o:hrstd="t" o:hr="t" fillcolor="#a0a0a0" stroked="f"/>
        </w:pict>
      </w:r>
    </w:p>
    <w:p w14:paraId="1E60500B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>5.4 Coerência Estrutural</w:t>
      </w:r>
    </w:p>
    <w:p w14:paraId="6FEB6B31" w14:textId="77777777" w:rsidR="004A70AE" w:rsidRPr="004A70AE" w:rsidRDefault="004A70AE" w:rsidP="004A70AE">
      <w:r w:rsidRPr="004A70AE">
        <w:t xml:space="preserve">A formação do </w:t>
      </w:r>
      <w:proofErr w:type="spellStart"/>
      <w:r w:rsidRPr="004A70AE">
        <w:t>Hexacronon</w:t>
      </w:r>
      <w:proofErr w:type="spellEnd"/>
      <w:r w:rsidRPr="004A70AE">
        <w:t xml:space="preserve"> precisa exibir:</w:t>
      </w:r>
    </w:p>
    <w:p w14:paraId="357C35A8" w14:textId="77777777" w:rsidR="004A70AE" w:rsidRPr="004A70AE" w:rsidRDefault="004A70AE" w:rsidP="004A70AE">
      <w:pPr>
        <w:numPr>
          <w:ilvl w:val="0"/>
          <w:numId w:val="9"/>
        </w:numPr>
      </w:pPr>
      <w:r w:rsidRPr="004A70AE">
        <w:t>mesma assinatura semântica</w:t>
      </w:r>
    </w:p>
    <w:p w14:paraId="7923356F" w14:textId="77777777" w:rsidR="004A70AE" w:rsidRPr="004A70AE" w:rsidRDefault="004A70AE" w:rsidP="004A70AE">
      <w:pPr>
        <w:numPr>
          <w:ilvl w:val="0"/>
          <w:numId w:val="9"/>
        </w:numPr>
      </w:pPr>
      <w:r w:rsidRPr="004A70AE">
        <w:t>convergência de tema</w:t>
      </w:r>
    </w:p>
    <w:p w14:paraId="56C5E77F" w14:textId="77777777" w:rsidR="004A70AE" w:rsidRPr="004A70AE" w:rsidRDefault="004A70AE" w:rsidP="004A70AE">
      <w:pPr>
        <w:numPr>
          <w:ilvl w:val="0"/>
          <w:numId w:val="9"/>
        </w:numPr>
      </w:pPr>
      <w:r w:rsidRPr="004A70AE">
        <w:t>consistência narrativa</w:t>
      </w:r>
    </w:p>
    <w:p w14:paraId="014EDCDD" w14:textId="77777777" w:rsidR="004A70AE" w:rsidRPr="004A70AE" w:rsidRDefault="004A70AE" w:rsidP="004A70AE">
      <w:pPr>
        <w:numPr>
          <w:ilvl w:val="0"/>
          <w:numId w:val="9"/>
        </w:numPr>
      </w:pPr>
      <w:r w:rsidRPr="004A70AE">
        <w:t>repetição significativa, não literal</w:t>
      </w:r>
    </w:p>
    <w:p w14:paraId="497BC913" w14:textId="77777777" w:rsidR="004A70AE" w:rsidRPr="004A70AE" w:rsidRDefault="004A70AE" w:rsidP="004A70AE">
      <w:r w:rsidRPr="004A70AE">
        <w:pict w14:anchorId="260B5134">
          <v:rect id="_x0000_i1152" style="width:0;height:1.5pt" o:hralign="center" o:hrstd="t" o:hr="t" fillcolor="#a0a0a0" stroked="f"/>
        </w:pict>
      </w:r>
    </w:p>
    <w:p w14:paraId="2CDDBFFC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>5.5 Redundância</w:t>
      </w:r>
    </w:p>
    <w:p w14:paraId="521B02EF" w14:textId="77777777" w:rsidR="004A70AE" w:rsidRPr="004A70AE" w:rsidRDefault="004A70AE" w:rsidP="004A70AE">
      <w:r w:rsidRPr="004A70AE">
        <w:t>Replicações copiadas não contam.</w:t>
      </w:r>
      <w:r w:rsidRPr="004A70AE">
        <w:br/>
        <w:t xml:space="preserve">A recorrência deve ser </w:t>
      </w:r>
      <w:r w:rsidRPr="004A70AE">
        <w:rPr>
          <w:b/>
          <w:bCs/>
        </w:rPr>
        <w:t>orgânica</w:t>
      </w:r>
      <w:r w:rsidRPr="004A70AE">
        <w:t xml:space="preserve">, não </w:t>
      </w:r>
      <w:r w:rsidRPr="004A70AE">
        <w:rPr>
          <w:b/>
          <w:bCs/>
        </w:rPr>
        <w:t>mecânica</w:t>
      </w:r>
      <w:r w:rsidRPr="004A70AE">
        <w:t>.</w:t>
      </w:r>
    </w:p>
    <w:p w14:paraId="714C633D" w14:textId="77777777" w:rsidR="004A70AE" w:rsidRPr="004A70AE" w:rsidRDefault="004A70AE" w:rsidP="004A70AE">
      <w:r w:rsidRPr="004A70AE">
        <w:pict w14:anchorId="1B371182">
          <v:rect id="_x0000_i1153" style="width:0;height:1.5pt" o:hralign="center" o:hrstd="t" o:hr="t" fillcolor="#a0a0a0" stroked="f"/>
        </w:pict>
      </w:r>
    </w:p>
    <w:p w14:paraId="1A8801E4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 xml:space="preserve">6. Equação Geral do </w:t>
      </w:r>
      <w:proofErr w:type="spellStart"/>
      <w:r w:rsidRPr="004A70AE">
        <w:rPr>
          <w:b/>
          <w:bCs/>
        </w:rPr>
        <w:t>PoR</w:t>
      </w:r>
      <w:proofErr w:type="spellEnd"/>
    </w:p>
    <w:p w14:paraId="6EBD3C80" w14:textId="64846022" w:rsidR="004A70AE" w:rsidRPr="004A70AE" w:rsidRDefault="004A70AE" w:rsidP="004A70AE">
      <m:oMathPara>
        <m:oMath>
          <m:r>
            <w:rPr>
              <w:rFonts w:ascii="Cambria Math" w:hAnsi="Cambria Math"/>
            </w:rPr>
            <m:t>PoR=αS+βD+γC-ρR</m:t>
          </m:r>
          <m:r>
            <w:rPr>
              <w:i/>
            </w:rPr>
            <w:br/>
          </m:r>
        </m:oMath>
      </m:oMathPara>
    </w:p>
    <w:p w14:paraId="6CC6EEF0" w14:textId="77777777" w:rsidR="004A70AE" w:rsidRPr="004A70AE" w:rsidRDefault="004A70AE" w:rsidP="004A70AE">
      <w:r w:rsidRPr="004A70AE">
        <w:t>Onde:</w:t>
      </w:r>
    </w:p>
    <w:p w14:paraId="26C95185" w14:textId="77777777" w:rsidR="004A70AE" w:rsidRPr="004A70AE" w:rsidRDefault="004A70AE" w:rsidP="004A70AE">
      <w:pPr>
        <w:numPr>
          <w:ilvl w:val="0"/>
          <w:numId w:val="10"/>
        </w:numPr>
      </w:pPr>
      <w:r w:rsidRPr="004A70AE">
        <w:rPr>
          <w:b/>
          <w:bCs/>
        </w:rPr>
        <w:t>S</w:t>
      </w:r>
      <w:r w:rsidRPr="004A70AE">
        <w:t xml:space="preserve"> = similaridade média</w:t>
      </w:r>
    </w:p>
    <w:p w14:paraId="14491730" w14:textId="77777777" w:rsidR="004A70AE" w:rsidRPr="004A70AE" w:rsidRDefault="004A70AE" w:rsidP="004A70AE">
      <w:pPr>
        <w:numPr>
          <w:ilvl w:val="0"/>
          <w:numId w:val="10"/>
        </w:numPr>
      </w:pPr>
      <w:r w:rsidRPr="004A70AE">
        <w:rPr>
          <w:b/>
          <w:bCs/>
        </w:rPr>
        <w:t>D</w:t>
      </w:r>
      <w:r w:rsidRPr="004A70AE">
        <w:t xml:space="preserve"> = densidade simbólica</w:t>
      </w:r>
    </w:p>
    <w:p w14:paraId="530B44EF" w14:textId="77777777" w:rsidR="004A70AE" w:rsidRPr="004A70AE" w:rsidRDefault="004A70AE" w:rsidP="004A70AE">
      <w:pPr>
        <w:numPr>
          <w:ilvl w:val="0"/>
          <w:numId w:val="10"/>
        </w:numPr>
      </w:pPr>
      <w:r w:rsidRPr="004A70AE">
        <w:rPr>
          <w:b/>
          <w:bCs/>
        </w:rPr>
        <w:t>C</w:t>
      </w:r>
      <w:r w:rsidRPr="004A70AE">
        <w:t xml:space="preserve"> = coerência estrutural</w:t>
      </w:r>
    </w:p>
    <w:p w14:paraId="72605D03" w14:textId="77777777" w:rsidR="004A70AE" w:rsidRPr="004A70AE" w:rsidRDefault="004A70AE" w:rsidP="004A70AE">
      <w:pPr>
        <w:numPr>
          <w:ilvl w:val="0"/>
          <w:numId w:val="10"/>
        </w:numPr>
      </w:pPr>
      <w:r w:rsidRPr="004A70AE">
        <w:rPr>
          <w:b/>
          <w:bCs/>
        </w:rPr>
        <w:t>R</w:t>
      </w:r>
      <w:r w:rsidRPr="004A70AE">
        <w:t xml:space="preserve"> = redundância</w:t>
      </w:r>
    </w:p>
    <w:p w14:paraId="75DD3446" w14:textId="77777777" w:rsidR="004A70AE" w:rsidRPr="004A70AE" w:rsidRDefault="004A70AE" w:rsidP="004A70AE">
      <w:pPr>
        <w:numPr>
          <w:ilvl w:val="0"/>
          <w:numId w:val="10"/>
        </w:numPr>
      </w:pPr>
      <w:r w:rsidRPr="004A70AE">
        <w:t>α, β, γ, ρ = pesos ajustáveis do protocolo</w:t>
      </w:r>
    </w:p>
    <w:p w14:paraId="422B48C2" w14:textId="77777777" w:rsidR="004A70AE" w:rsidRPr="004A70AE" w:rsidRDefault="004A70AE" w:rsidP="004A70AE">
      <w:proofErr w:type="spellStart"/>
      <w:r w:rsidRPr="004A70AE">
        <w:t>PoR</w:t>
      </w:r>
      <w:proofErr w:type="spellEnd"/>
      <w:r w:rsidRPr="004A70AE">
        <w:t xml:space="preserve"> ≥ θ → recorrência certificada</w:t>
      </w:r>
      <w:r w:rsidRPr="004A70AE">
        <w:br/>
      </w:r>
      <w:proofErr w:type="spellStart"/>
      <w:r w:rsidRPr="004A70AE">
        <w:t>PoR</w:t>
      </w:r>
      <w:proofErr w:type="spellEnd"/>
      <w:r w:rsidRPr="004A70AE">
        <w:t xml:space="preserve"> &lt; θ → recorrência não certificada</w:t>
      </w:r>
    </w:p>
    <w:p w14:paraId="1193008A" w14:textId="77777777" w:rsidR="004A70AE" w:rsidRPr="004A70AE" w:rsidRDefault="004A70AE" w:rsidP="004A70AE">
      <w:r w:rsidRPr="004A70AE">
        <w:lastRenderedPageBreak/>
        <w:t>θ (</w:t>
      </w:r>
      <w:proofErr w:type="spellStart"/>
      <w:r w:rsidRPr="004A70AE">
        <w:t>theta</w:t>
      </w:r>
      <w:proofErr w:type="spellEnd"/>
      <w:r w:rsidRPr="004A70AE">
        <w:t>) varia entre 0.6 e 0.75.</w:t>
      </w:r>
    </w:p>
    <w:p w14:paraId="4F885B3D" w14:textId="77777777" w:rsidR="004A70AE" w:rsidRPr="004A70AE" w:rsidRDefault="004A70AE" w:rsidP="004A70AE">
      <w:r w:rsidRPr="004A70AE">
        <w:pict w14:anchorId="2AA764FF">
          <v:rect id="_x0000_i1154" style="width:0;height:1.5pt" o:hralign="center" o:hrstd="t" o:hr="t" fillcolor="#a0a0a0" stroked="f"/>
        </w:pict>
      </w:r>
    </w:p>
    <w:p w14:paraId="3D211A56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>7. Casos de Uso Econômico</w:t>
      </w:r>
    </w:p>
    <w:p w14:paraId="39FC33A7" w14:textId="77777777" w:rsidR="004A70AE" w:rsidRPr="004A70AE" w:rsidRDefault="004A70AE" w:rsidP="004A70AE">
      <w:r w:rsidRPr="004A70AE">
        <w:t xml:space="preserve">O </w:t>
      </w:r>
      <w:proofErr w:type="spellStart"/>
      <w:r w:rsidRPr="004A70AE">
        <w:t>PoR</w:t>
      </w:r>
      <w:proofErr w:type="spellEnd"/>
      <w:r w:rsidRPr="004A70AE">
        <w:t xml:space="preserve"> é a base para:</w:t>
      </w:r>
    </w:p>
    <w:p w14:paraId="1B56626A" w14:textId="77777777" w:rsidR="004A70AE" w:rsidRPr="004A70AE" w:rsidRDefault="004A70AE" w:rsidP="004A70AE">
      <w:pPr>
        <w:numPr>
          <w:ilvl w:val="0"/>
          <w:numId w:val="11"/>
        </w:numPr>
      </w:pPr>
      <w:r w:rsidRPr="004A70AE">
        <w:t>emissão de ɧ</w:t>
      </w:r>
    </w:p>
    <w:p w14:paraId="5C0A40B1" w14:textId="77777777" w:rsidR="004A70AE" w:rsidRPr="004A70AE" w:rsidRDefault="004A70AE" w:rsidP="004A70AE">
      <w:pPr>
        <w:numPr>
          <w:ilvl w:val="0"/>
          <w:numId w:val="11"/>
        </w:numPr>
      </w:pPr>
      <w:r w:rsidRPr="004A70AE">
        <w:t>validação de valor simbólico</w:t>
      </w:r>
    </w:p>
    <w:p w14:paraId="1060AB62" w14:textId="77777777" w:rsidR="004A70AE" w:rsidRPr="004A70AE" w:rsidRDefault="004A70AE" w:rsidP="004A70AE">
      <w:pPr>
        <w:numPr>
          <w:ilvl w:val="0"/>
          <w:numId w:val="11"/>
        </w:numPr>
      </w:pPr>
      <w:r w:rsidRPr="004A70AE">
        <w:t>recompensas de recorrência</w:t>
      </w:r>
    </w:p>
    <w:p w14:paraId="679B8359" w14:textId="77777777" w:rsidR="004A70AE" w:rsidRPr="004A70AE" w:rsidRDefault="004A70AE" w:rsidP="004A70AE">
      <w:pPr>
        <w:numPr>
          <w:ilvl w:val="0"/>
          <w:numId w:val="11"/>
        </w:numPr>
      </w:pPr>
      <w:r w:rsidRPr="004A70AE">
        <w:t>consenso temporal distribuído</w:t>
      </w:r>
    </w:p>
    <w:p w14:paraId="540AE8BD" w14:textId="77777777" w:rsidR="004A70AE" w:rsidRPr="004A70AE" w:rsidRDefault="004A70AE" w:rsidP="004A70AE">
      <w:pPr>
        <w:numPr>
          <w:ilvl w:val="0"/>
          <w:numId w:val="11"/>
        </w:numPr>
      </w:pPr>
      <w:r w:rsidRPr="004A70AE">
        <w:t>indexação cognitiva global</w:t>
      </w:r>
    </w:p>
    <w:p w14:paraId="418F7AB8" w14:textId="77777777" w:rsidR="004A70AE" w:rsidRPr="004A70AE" w:rsidRDefault="004A70AE" w:rsidP="004A70AE">
      <w:r w:rsidRPr="004A70AE">
        <w:pict w14:anchorId="72DA4A06">
          <v:rect id="_x0000_i1155" style="width:0;height:1.5pt" o:hralign="center" o:hrstd="t" o:hr="t" fillcolor="#a0a0a0" stroked="f"/>
        </w:pict>
      </w:r>
    </w:p>
    <w:p w14:paraId="3863B970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>8. Relação com ADL (</w:t>
      </w:r>
      <w:proofErr w:type="spellStart"/>
      <w:r w:rsidRPr="004A70AE">
        <w:rPr>
          <w:b/>
          <w:bCs/>
        </w:rPr>
        <w:t>Autocronon</w:t>
      </w:r>
      <w:proofErr w:type="spellEnd"/>
      <w:r w:rsidRPr="004A70AE">
        <w:rPr>
          <w:b/>
          <w:bCs/>
        </w:rPr>
        <w:t xml:space="preserve"> </w:t>
      </w:r>
      <w:proofErr w:type="spellStart"/>
      <w:r w:rsidRPr="004A70AE">
        <w:rPr>
          <w:b/>
          <w:bCs/>
        </w:rPr>
        <w:t>Detection</w:t>
      </w:r>
      <w:proofErr w:type="spellEnd"/>
      <w:r w:rsidRPr="004A70AE">
        <w:rPr>
          <w:b/>
          <w:bCs/>
        </w:rPr>
        <w:t xml:space="preserve"> </w:t>
      </w:r>
      <w:proofErr w:type="spellStart"/>
      <w:r w:rsidRPr="004A70AE">
        <w:rPr>
          <w:b/>
          <w:bCs/>
        </w:rPr>
        <w:t>Layer</w:t>
      </w:r>
      <w:proofErr w:type="spellEnd"/>
      <w:r w:rsidRPr="004A70AE">
        <w:rPr>
          <w:b/>
          <w:bCs/>
        </w:rPr>
        <w:t>)</w:t>
      </w:r>
    </w:p>
    <w:p w14:paraId="64CDDA4C" w14:textId="77777777" w:rsidR="004A70AE" w:rsidRPr="004A70AE" w:rsidRDefault="004A70AE" w:rsidP="004A70AE">
      <w:proofErr w:type="spellStart"/>
      <w:r w:rsidRPr="004A70AE">
        <w:t>PoR</w:t>
      </w:r>
      <w:proofErr w:type="spellEnd"/>
      <w:r w:rsidRPr="004A70AE">
        <w:t xml:space="preserve"> atua na camada </w:t>
      </w:r>
      <w:r w:rsidRPr="004A70AE">
        <w:rPr>
          <w:b/>
          <w:bCs/>
        </w:rPr>
        <w:t>temporal</w:t>
      </w:r>
      <w:r w:rsidRPr="004A70AE">
        <w:t>.</w:t>
      </w:r>
      <w:r w:rsidRPr="004A70AE">
        <w:br/>
        <w:t xml:space="preserve">ADL atua na camada </w:t>
      </w:r>
      <w:r w:rsidRPr="004A70AE">
        <w:rPr>
          <w:b/>
          <w:bCs/>
        </w:rPr>
        <w:t>interativa</w:t>
      </w:r>
      <w:r w:rsidRPr="004A70AE">
        <w:t>.</w:t>
      </w:r>
    </w:p>
    <w:p w14:paraId="483C82EE" w14:textId="77777777" w:rsidR="004A70AE" w:rsidRPr="004A70AE" w:rsidRDefault="004A70AE" w:rsidP="004A70AE">
      <w:r w:rsidRPr="004A70AE">
        <w:t>Juntos:</w:t>
      </w:r>
    </w:p>
    <w:p w14:paraId="5477BED3" w14:textId="77777777" w:rsidR="004A70AE" w:rsidRPr="004A70AE" w:rsidRDefault="004A70AE" w:rsidP="004A70AE">
      <w:pPr>
        <w:numPr>
          <w:ilvl w:val="0"/>
          <w:numId w:val="12"/>
        </w:numPr>
      </w:pPr>
      <w:proofErr w:type="spellStart"/>
      <w:r w:rsidRPr="004A70AE">
        <w:t>PoR</w:t>
      </w:r>
      <w:proofErr w:type="spellEnd"/>
      <w:r w:rsidRPr="004A70AE">
        <w:t xml:space="preserve"> valida padrões </w:t>
      </w:r>
      <w:r w:rsidRPr="004A70AE">
        <w:rPr>
          <w:b/>
          <w:bCs/>
        </w:rPr>
        <w:t>recorrentes</w:t>
      </w:r>
    </w:p>
    <w:p w14:paraId="10E080BE" w14:textId="77777777" w:rsidR="004A70AE" w:rsidRPr="004A70AE" w:rsidRDefault="004A70AE" w:rsidP="004A70AE">
      <w:pPr>
        <w:numPr>
          <w:ilvl w:val="0"/>
          <w:numId w:val="12"/>
        </w:numPr>
      </w:pPr>
      <w:r w:rsidRPr="004A70AE">
        <w:t xml:space="preserve">ADL valida padrões </w:t>
      </w:r>
      <w:r w:rsidRPr="004A70AE">
        <w:rPr>
          <w:b/>
          <w:bCs/>
        </w:rPr>
        <w:t>sincronizados</w:t>
      </w:r>
    </w:p>
    <w:p w14:paraId="0FB7B592" w14:textId="77777777" w:rsidR="004A70AE" w:rsidRPr="004A70AE" w:rsidRDefault="004A70AE" w:rsidP="004A70AE">
      <w:r w:rsidRPr="004A70AE">
        <w:t>Ambos criam uma dupla:</w:t>
      </w:r>
    </w:p>
    <w:p w14:paraId="15BD4C87" w14:textId="77777777" w:rsidR="004A70AE" w:rsidRPr="004A70AE" w:rsidRDefault="004A70AE" w:rsidP="004A70AE">
      <w:r w:rsidRPr="004A70AE">
        <w:rPr>
          <w:b/>
          <w:bCs/>
        </w:rPr>
        <w:t>Prova de Recorrência + Prova de Sincronização =</w:t>
      </w:r>
      <w:r w:rsidRPr="004A70AE">
        <w:rPr>
          <w:b/>
          <w:bCs/>
        </w:rPr>
        <w:br/>
        <w:t xml:space="preserve">A futura base do </w:t>
      </w:r>
      <w:proofErr w:type="spellStart"/>
      <w:r w:rsidRPr="004A70AE">
        <w:rPr>
          <w:b/>
          <w:bCs/>
        </w:rPr>
        <w:t>XChronos</w:t>
      </w:r>
      <w:proofErr w:type="spellEnd"/>
      <w:r w:rsidRPr="004A70AE">
        <w:rPr>
          <w:b/>
          <w:bCs/>
        </w:rPr>
        <w:t xml:space="preserve"> </w:t>
      </w:r>
      <w:proofErr w:type="spellStart"/>
      <w:r w:rsidRPr="004A70AE">
        <w:rPr>
          <w:b/>
          <w:bCs/>
        </w:rPr>
        <w:t>Computing</w:t>
      </w:r>
      <w:proofErr w:type="spellEnd"/>
      <w:r w:rsidRPr="004A70AE">
        <w:rPr>
          <w:b/>
          <w:bCs/>
        </w:rPr>
        <w:t xml:space="preserve"> Stack</w:t>
      </w:r>
    </w:p>
    <w:p w14:paraId="1A2D8A26" w14:textId="77777777" w:rsidR="004A70AE" w:rsidRPr="004A70AE" w:rsidRDefault="004A70AE" w:rsidP="004A70AE">
      <w:r w:rsidRPr="004A70AE">
        <w:pict w14:anchorId="3B56BBA5">
          <v:rect id="_x0000_i1156" style="width:0;height:1.5pt" o:hralign="center" o:hrstd="t" o:hr="t" fillcolor="#a0a0a0" stroked="f"/>
        </w:pict>
      </w:r>
    </w:p>
    <w:p w14:paraId="601982A2" w14:textId="77777777" w:rsidR="004A70AE" w:rsidRPr="004A70AE" w:rsidRDefault="004A70AE" w:rsidP="004A70AE">
      <w:pPr>
        <w:rPr>
          <w:b/>
          <w:bCs/>
        </w:rPr>
      </w:pPr>
      <w:r w:rsidRPr="004A70AE">
        <w:rPr>
          <w:b/>
          <w:bCs/>
        </w:rPr>
        <w:t>9. Conclusão</w:t>
      </w:r>
    </w:p>
    <w:p w14:paraId="4DB56ED9" w14:textId="77777777" w:rsidR="004A70AE" w:rsidRPr="004A70AE" w:rsidRDefault="004A70AE" w:rsidP="004A70AE">
      <w:r w:rsidRPr="004A70AE">
        <w:t xml:space="preserve">O </w:t>
      </w:r>
      <w:proofErr w:type="spellStart"/>
      <w:r w:rsidRPr="004A70AE">
        <w:t>Proof-of-Recurrence</w:t>
      </w:r>
      <w:proofErr w:type="spellEnd"/>
      <w:r w:rsidRPr="004A70AE">
        <w:t xml:space="preserve"> (</w:t>
      </w:r>
      <w:proofErr w:type="spellStart"/>
      <w:r w:rsidRPr="004A70AE">
        <w:t>PoR</w:t>
      </w:r>
      <w:proofErr w:type="spellEnd"/>
      <w:r w:rsidRPr="004A70AE">
        <w:t xml:space="preserve">) é o mecanismo de validação temporal que faltava para consolidar o </w:t>
      </w:r>
      <w:proofErr w:type="spellStart"/>
      <w:r w:rsidRPr="004A70AE">
        <w:t>XChronos</w:t>
      </w:r>
      <w:proofErr w:type="spellEnd"/>
      <w:r w:rsidRPr="004A70AE">
        <w:t xml:space="preserve"> como:</w:t>
      </w:r>
    </w:p>
    <w:p w14:paraId="446A472F" w14:textId="77777777" w:rsidR="004A70AE" w:rsidRPr="004A70AE" w:rsidRDefault="004A70AE" w:rsidP="004A70AE">
      <w:pPr>
        <w:numPr>
          <w:ilvl w:val="0"/>
          <w:numId w:val="13"/>
        </w:numPr>
      </w:pPr>
      <w:r w:rsidRPr="004A70AE">
        <w:t>modelo teórico,</w:t>
      </w:r>
    </w:p>
    <w:p w14:paraId="3C39B36F" w14:textId="77777777" w:rsidR="004A70AE" w:rsidRPr="004A70AE" w:rsidRDefault="004A70AE" w:rsidP="004A70AE">
      <w:pPr>
        <w:numPr>
          <w:ilvl w:val="0"/>
          <w:numId w:val="13"/>
        </w:numPr>
      </w:pPr>
      <w:r w:rsidRPr="004A70AE">
        <w:t>sistema operacional simbólico,</w:t>
      </w:r>
    </w:p>
    <w:p w14:paraId="0CA58F9B" w14:textId="77777777" w:rsidR="004A70AE" w:rsidRPr="004A70AE" w:rsidRDefault="004A70AE" w:rsidP="004A70AE">
      <w:pPr>
        <w:numPr>
          <w:ilvl w:val="0"/>
          <w:numId w:val="13"/>
        </w:numPr>
      </w:pPr>
      <w:r w:rsidRPr="004A70AE">
        <w:t>infraestrutura cognitiva,</w:t>
      </w:r>
    </w:p>
    <w:p w14:paraId="4682DE76" w14:textId="77777777" w:rsidR="004A70AE" w:rsidRPr="004A70AE" w:rsidRDefault="004A70AE" w:rsidP="004A70AE">
      <w:pPr>
        <w:numPr>
          <w:ilvl w:val="0"/>
          <w:numId w:val="13"/>
        </w:numPr>
      </w:pPr>
      <w:r w:rsidRPr="004A70AE">
        <w:t>e futura camada econômica.</w:t>
      </w:r>
    </w:p>
    <w:p w14:paraId="259D34B4" w14:textId="77777777" w:rsidR="004A70AE" w:rsidRPr="004A70AE" w:rsidRDefault="004A70AE" w:rsidP="004A70AE">
      <w:r w:rsidRPr="004A70AE">
        <w:t xml:space="preserve">O </w:t>
      </w:r>
      <w:proofErr w:type="spellStart"/>
      <w:r w:rsidRPr="004A70AE">
        <w:t>PoR</w:t>
      </w:r>
      <w:proofErr w:type="spellEnd"/>
      <w:r w:rsidRPr="004A70AE">
        <w:t xml:space="preserve"> eleva o </w:t>
      </w:r>
      <w:proofErr w:type="spellStart"/>
      <w:r w:rsidRPr="004A70AE">
        <w:t>XChronos</w:t>
      </w:r>
      <w:proofErr w:type="spellEnd"/>
      <w:r w:rsidRPr="004A70AE">
        <w:t xml:space="preserve"> de filosofia para tecnologia.</w:t>
      </w:r>
    </w:p>
    <w:p w14:paraId="1AFB9D15" w14:textId="77777777" w:rsidR="004A70AE" w:rsidRPr="004A70AE" w:rsidRDefault="004A70AE" w:rsidP="004A70AE">
      <w:r w:rsidRPr="004A70AE">
        <w:pict w14:anchorId="09697F56">
          <v:rect id="_x0000_i1157" style="width:0;height:1.5pt" o:hralign="center" o:hrstd="t" o:hr="t" fillcolor="#a0a0a0" stroked="f"/>
        </w:pict>
      </w:r>
    </w:p>
    <w:p w14:paraId="4B552A84" w14:textId="77777777" w:rsidR="004A70AE" w:rsidRDefault="004A70AE" w:rsidP="004A70AE">
      <w:pPr>
        <w:rPr>
          <w:b/>
          <w:bCs/>
          <w:lang w:val="en-US"/>
        </w:rPr>
      </w:pPr>
    </w:p>
    <w:p w14:paraId="2CB432ED" w14:textId="77777777" w:rsidR="004A70AE" w:rsidRDefault="004A70AE" w:rsidP="004A70AE">
      <w:pPr>
        <w:rPr>
          <w:b/>
          <w:bCs/>
          <w:lang w:val="en-US"/>
        </w:rPr>
      </w:pPr>
    </w:p>
    <w:p w14:paraId="152A6B16" w14:textId="77777777" w:rsidR="004A70AE" w:rsidRDefault="004A70AE" w:rsidP="004A70AE">
      <w:pPr>
        <w:rPr>
          <w:b/>
          <w:bCs/>
          <w:lang w:val="en-US"/>
        </w:rPr>
      </w:pPr>
    </w:p>
    <w:p w14:paraId="41C5F13E" w14:textId="181267F2" w:rsidR="004A70AE" w:rsidRPr="004A70AE" w:rsidRDefault="004A70AE" w:rsidP="004A70AE">
      <w:pPr>
        <w:rPr>
          <w:b/>
          <w:bCs/>
          <w:lang w:val="en-US"/>
        </w:rPr>
      </w:pPr>
      <w:r w:rsidRPr="004A70AE">
        <w:rPr>
          <w:b/>
          <w:bCs/>
          <w:lang w:val="en-US"/>
        </w:rPr>
        <w:lastRenderedPageBreak/>
        <w:t>10. R</w:t>
      </w:r>
      <w:proofErr w:type="spellStart"/>
      <w:r w:rsidRPr="004A70AE">
        <w:rPr>
          <w:b/>
          <w:bCs/>
          <w:lang w:val="en-US"/>
        </w:rPr>
        <w:t>eferências</w:t>
      </w:r>
      <w:proofErr w:type="spellEnd"/>
    </w:p>
    <w:p w14:paraId="61C49D5B" w14:textId="0AC477BB" w:rsidR="004A70AE" w:rsidRPr="004A70AE" w:rsidRDefault="004A70AE" w:rsidP="004A70AE">
      <w:r w:rsidRPr="004A70AE">
        <w:rPr>
          <w:b/>
          <w:bCs/>
          <w:lang w:val="en-US"/>
        </w:rPr>
        <w:t>Souza Silva, J. (2025).</w:t>
      </w:r>
      <w:r w:rsidRPr="004A70AE">
        <w:rPr>
          <w:lang w:val="en-US"/>
        </w:rPr>
        <w:br/>
      </w:r>
      <w:r w:rsidRPr="004A70AE">
        <w:rPr>
          <w:i/>
          <w:iCs/>
          <w:lang w:val="en-US"/>
        </w:rPr>
        <w:t xml:space="preserve">Chronons, </w:t>
      </w:r>
      <w:proofErr w:type="spellStart"/>
      <w:r w:rsidRPr="004A70AE">
        <w:rPr>
          <w:i/>
          <w:iCs/>
          <w:lang w:val="en-US"/>
        </w:rPr>
        <w:t>Hectachronos</w:t>
      </w:r>
      <w:proofErr w:type="spellEnd"/>
      <w:r w:rsidRPr="004A70AE">
        <w:rPr>
          <w:i/>
          <w:iCs/>
          <w:lang w:val="en-US"/>
        </w:rPr>
        <w:t xml:space="preserve">, and </w:t>
      </w:r>
      <w:proofErr w:type="spellStart"/>
      <w:r w:rsidRPr="004A70AE">
        <w:rPr>
          <w:i/>
          <w:iCs/>
          <w:lang w:val="en-US"/>
        </w:rPr>
        <w:t>Hexacronons</w:t>
      </w:r>
      <w:proofErr w:type="spellEnd"/>
      <w:r w:rsidRPr="004A70AE">
        <w:rPr>
          <w:i/>
          <w:iCs/>
          <w:lang w:val="en-US"/>
        </w:rPr>
        <w:t>: A Proposal for a Symbolic Measurement Model of Subjective Time.</w:t>
      </w:r>
      <w:r w:rsidRPr="004A70AE">
        <w:rPr>
          <w:lang w:val="en-US"/>
        </w:rPr>
        <w:br/>
      </w:r>
      <w:proofErr w:type="spellStart"/>
      <w:r w:rsidRPr="004A70AE">
        <w:t>Zenodo</w:t>
      </w:r>
      <w:proofErr w:type="spellEnd"/>
      <w:r w:rsidRPr="004A70AE">
        <w:t>.</w:t>
      </w:r>
    </w:p>
    <w:p w14:paraId="4ED590FD" w14:textId="77777777" w:rsidR="004A70AE" w:rsidRPr="004A70AE" w:rsidRDefault="004A70AE" w:rsidP="004A70AE">
      <w:proofErr w:type="spellStart"/>
      <w:r w:rsidRPr="004A70AE">
        <w:t>Whitepaper</w:t>
      </w:r>
      <w:proofErr w:type="spellEnd"/>
      <w:r w:rsidRPr="004A70AE">
        <w:t xml:space="preserve"> </w:t>
      </w:r>
      <w:proofErr w:type="spellStart"/>
      <w:r w:rsidRPr="004A70AE">
        <w:t>XChronos</w:t>
      </w:r>
      <w:proofErr w:type="spellEnd"/>
      <w:r w:rsidRPr="004A70AE">
        <w:t xml:space="preserve"> — Versão Completa (v1.0)</w:t>
      </w:r>
    </w:p>
    <w:p w14:paraId="72280715" w14:textId="77777777" w:rsidR="004A70AE" w:rsidRPr="004A70AE" w:rsidRDefault="004A70AE" w:rsidP="004A70AE">
      <w:proofErr w:type="spellStart"/>
      <w:r w:rsidRPr="004A70AE">
        <w:t>Whitepaper</w:t>
      </w:r>
      <w:proofErr w:type="spellEnd"/>
      <w:r w:rsidRPr="004A70AE">
        <w:t xml:space="preserve"> Econômico </w:t>
      </w:r>
      <w:proofErr w:type="spellStart"/>
      <w:r w:rsidRPr="004A70AE">
        <w:t>XChronos</w:t>
      </w:r>
      <w:proofErr w:type="spellEnd"/>
      <w:r w:rsidRPr="004A70AE">
        <w:t xml:space="preserve"> (v1.0)</w:t>
      </w:r>
    </w:p>
    <w:p w14:paraId="132BF6DD" w14:textId="77777777" w:rsidR="00C93EC1" w:rsidRDefault="00C93EC1"/>
    <w:sectPr w:rsidR="00C93E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71DC6"/>
    <w:multiLevelType w:val="multilevel"/>
    <w:tmpl w:val="C9E4D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95FF3"/>
    <w:multiLevelType w:val="multilevel"/>
    <w:tmpl w:val="65388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D22DEC"/>
    <w:multiLevelType w:val="multilevel"/>
    <w:tmpl w:val="C182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CC5403"/>
    <w:multiLevelType w:val="multilevel"/>
    <w:tmpl w:val="5DB08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EC6353"/>
    <w:multiLevelType w:val="multilevel"/>
    <w:tmpl w:val="757C9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7A3321"/>
    <w:multiLevelType w:val="multilevel"/>
    <w:tmpl w:val="4C723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1278DE"/>
    <w:multiLevelType w:val="multilevel"/>
    <w:tmpl w:val="4AB0A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D87AE9"/>
    <w:multiLevelType w:val="multilevel"/>
    <w:tmpl w:val="02607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171FF"/>
    <w:multiLevelType w:val="multilevel"/>
    <w:tmpl w:val="287A5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3D1C46"/>
    <w:multiLevelType w:val="multilevel"/>
    <w:tmpl w:val="BDBC6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4734EE"/>
    <w:multiLevelType w:val="multilevel"/>
    <w:tmpl w:val="7B283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DF1B80"/>
    <w:multiLevelType w:val="multilevel"/>
    <w:tmpl w:val="6BFE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1053D4"/>
    <w:multiLevelType w:val="multilevel"/>
    <w:tmpl w:val="6980C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2491539">
    <w:abstractNumId w:val="8"/>
  </w:num>
  <w:num w:numId="2" w16cid:durableId="688944185">
    <w:abstractNumId w:val="4"/>
  </w:num>
  <w:num w:numId="3" w16cid:durableId="643464484">
    <w:abstractNumId w:val="1"/>
  </w:num>
  <w:num w:numId="4" w16cid:durableId="410398549">
    <w:abstractNumId w:val="3"/>
  </w:num>
  <w:num w:numId="5" w16cid:durableId="1662352130">
    <w:abstractNumId w:val="11"/>
  </w:num>
  <w:num w:numId="6" w16cid:durableId="1402681135">
    <w:abstractNumId w:val="6"/>
  </w:num>
  <w:num w:numId="7" w16cid:durableId="102194174">
    <w:abstractNumId w:val="5"/>
  </w:num>
  <w:num w:numId="8" w16cid:durableId="2145154426">
    <w:abstractNumId w:val="2"/>
  </w:num>
  <w:num w:numId="9" w16cid:durableId="1933271187">
    <w:abstractNumId w:val="12"/>
  </w:num>
  <w:num w:numId="10" w16cid:durableId="235211382">
    <w:abstractNumId w:val="10"/>
  </w:num>
  <w:num w:numId="11" w16cid:durableId="426852424">
    <w:abstractNumId w:val="0"/>
  </w:num>
  <w:num w:numId="12" w16cid:durableId="565921668">
    <w:abstractNumId w:val="9"/>
  </w:num>
  <w:num w:numId="13" w16cid:durableId="15125254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0AE"/>
    <w:rsid w:val="00361CC8"/>
    <w:rsid w:val="004A70AE"/>
    <w:rsid w:val="005D70B6"/>
    <w:rsid w:val="007C0D04"/>
    <w:rsid w:val="00C93EC1"/>
    <w:rsid w:val="00D5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3E214"/>
  <w15:chartTrackingRefBased/>
  <w15:docId w15:val="{9E9F505E-3304-49A3-B7D4-0A4F56841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A70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A70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A70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A70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A70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A70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A70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A70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A70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70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A70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A70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A70A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A70AE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A70A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A70A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A70A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A70A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A70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A70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A70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A70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A70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A70A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A70A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A70AE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A70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A70AE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A70A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1081</Words>
  <Characters>5841</Characters>
  <Application>Microsoft Office Word</Application>
  <DocSecurity>0</DocSecurity>
  <Lines>48</Lines>
  <Paragraphs>13</Paragraphs>
  <ScaleCrop>false</ScaleCrop>
  <Company/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Jaconaazar Souza Silva</dc:creator>
  <cp:keywords/>
  <dc:description/>
  <cp:lastModifiedBy>Jaconaazar Souza Silva</cp:lastModifiedBy>
  <cp:revision>1</cp:revision>
  <dcterms:created xsi:type="dcterms:W3CDTF">2025-11-21T20:27:00Z</dcterms:created>
  <dcterms:modified xsi:type="dcterms:W3CDTF">2025-11-21T20:27:00Z</dcterms:modified>
</cp:coreProperties>
</file>